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1362"/>
        <w:gridCol w:w="3883"/>
        <w:gridCol w:w="1720"/>
        <w:gridCol w:w="1961"/>
        <w:gridCol w:w="2945"/>
        <w:gridCol w:w="1292"/>
      </w:tblGrid>
      <w:tr w:rsidR="00ED52EE" w:rsidRPr="0034494D" w14:paraId="4B95E44A" w14:textId="77777777" w:rsidTr="007B4E7C">
        <w:trPr>
          <w:trHeight w:val="634"/>
          <w:jc w:val="center"/>
        </w:trPr>
        <w:tc>
          <w:tcPr>
            <w:tcW w:w="5000" w:type="pct"/>
            <w:gridSpan w:val="7"/>
            <w:vAlign w:val="center"/>
          </w:tcPr>
          <w:p w14:paraId="49E0AE92" w14:textId="57FB3718" w:rsidR="00ED52EE" w:rsidRPr="00A30E72" w:rsidRDefault="00ED52EE" w:rsidP="00ED52EE">
            <w:pPr>
              <w:spacing w:line="216" w:lineRule="auto"/>
              <w:jc w:val="center"/>
              <w:rPr>
                <w:rFonts w:ascii="Times New Roman" w:eastAsia="黑体" w:hAnsi="Times New Roman" w:cs="Times New Roman"/>
                <w:sz w:val="24"/>
              </w:rPr>
            </w:pPr>
            <w:r w:rsidRPr="00ED52EE">
              <w:rPr>
                <w:rFonts w:ascii="Times New Roman" w:eastAsia="仿宋_GB2312" w:hAnsi="Times New Roman" w:cs="Times New Roman" w:hint="eastAsia"/>
                <w:sz w:val="32"/>
                <w:szCs w:val="32"/>
              </w:rPr>
              <w:t>天津大学教学成果奖（研究生教育）</w:t>
            </w:r>
            <w:r>
              <w:rPr>
                <w:rFonts w:ascii="Times New Roman" w:eastAsia="仿宋_GB2312" w:hAnsi="Times New Roman" w:cs="Times New Roman" w:hint="eastAsia"/>
                <w:sz w:val="32"/>
                <w:szCs w:val="32"/>
              </w:rPr>
              <w:t>奖</w:t>
            </w:r>
          </w:p>
        </w:tc>
      </w:tr>
      <w:tr w:rsidR="00ED52EE" w:rsidRPr="0034494D" w14:paraId="210C48E0" w14:textId="77777777" w:rsidTr="007B4E7C">
        <w:trPr>
          <w:trHeight w:val="634"/>
          <w:jc w:val="center"/>
        </w:trPr>
        <w:tc>
          <w:tcPr>
            <w:tcW w:w="302" w:type="pct"/>
            <w:vAlign w:val="center"/>
          </w:tcPr>
          <w:p w14:paraId="42B0AA54" w14:textId="6A0349C1" w:rsidR="00ED52EE" w:rsidRDefault="00ED52EE" w:rsidP="00ED52EE">
            <w:pPr>
              <w:spacing w:line="216" w:lineRule="auto"/>
              <w:jc w:val="center"/>
              <w:rPr>
                <w:rFonts w:ascii="Times New Roman" w:eastAsia="仿宋_GB2312" w:hAnsi="Times New Roman" w:cs="Times New Roman"/>
                <w:sz w:val="30"/>
                <w:szCs w:val="30"/>
              </w:rPr>
            </w:pPr>
            <w:r>
              <w:rPr>
                <w:rFonts w:ascii="Times New Roman" w:eastAsia="黑体" w:hAnsi="Times New Roman" w:cs="Times New Roman" w:hint="eastAsia"/>
                <w:sz w:val="24"/>
              </w:rPr>
              <w:t>排序</w:t>
            </w:r>
          </w:p>
        </w:tc>
        <w:tc>
          <w:tcPr>
            <w:tcW w:w="486" w:type="pct"/>
            <w:vAlign w:val="center"/>
          </w:tcPr>
          <w:p w14:paraId="0E83259F" w14:textId="1B315A2A" w:rsidR="00ED52EE" w:rsidRPr="00A30E72" w:rsidRDefault="00ED52EE" w:rsidP="00ED52EE">
            <w:pPr>
              <w:spacing w:line="216" w:lineRule="auto"/>
              <w:jc w:val="center"/>
              <w:rPr>
                <w:rFonts w:ascii="Times New Roman" w:eastAsia="黑体" w:hAnsi="Times New Roman" w:cs="Times New Roman"/>
                <w:sz w:val="24"/>
              </w:rPr>
            </w:pPr>
            <w:r w:rsidRPr="0034494D">
              <w:rPr>
                <w:rFonts w:ascii="Times New Roman" w:eastAsia="黑体" w:hAnsi="Times New Roman" w:cs="Times New Roman"/>
                <w:sz w:val="24"/>
              </w:rPr>
              <w:t>推荐单位</w:t>
            </w:r>
          </w:p>
        </w:tc>
        <w:tc>
          <w:tcPr>
            <w:tcW w:w="1386" w:type="pct"/>
            <w:vAlign w:val="center"/>
          </w:tcPr>
          <w:p w14:paraId="5846F4B7" w14:textId="4F5CCA0F" w:rsidR="00ED52EE" w:rsidRPr="00A30E72" w:rsidRDefault="00ED52EE" w:rsidP="00ED52EE">
            <w:pPr>
              <w:spacing w:line="216" w:lineRule="auto"/>
              <w:rPr>
                <w:rFonts w:ascii="Times New Roman" w:eastAsia="黑体" w:hAnsi="Times New Roman" w:cs="Times New Roman"/>
                <w:sz w:val="24"/>
              </w:rPr>
            </w:pPr>
            <w:r w:rsidRPr="0034494D">
              <w:rPr>
                <w:rFonts w:ascii="Times New Roman" w:eastAsia="黑体" w:hAnsi="Times New Roman" w:cs="Times New Roman"/>
                <w:sz w:val="24"/>
              </w:rPr>
              <w:t>推荐成果名称</w:t>
            </w:r>
          </w:p>
        </w:tc>
        <w:tc>
          <w:tcPr>
            <w:tcW w:w="614" w:type="pct"/>
            <w:vAlign w:val="center"/>
          </w:tcPr>
          <w:p w14:paraId="3526F3E9" w14:textId="35C08242" w:rsidR="00ED52EE" w:rsidRPr="00A30E72" w:rsidRDefault="00ED52EE" w:rsidP="00ED52EE">
            <w:pPr>
              <w:spacing w:line="216" w:lineRule="auto"/>
              <w:jc w:val="center"/>
              <w:rPr>
                <w:rFonts w:ascii="Times New Roman" w:eastAsia="黑体" w:hAnsi="Times New Roman" w:cs="Times New Roman"/>
                <w:sz w:val="24"/>
              </w:rPr>
            </w:pPr>
            <w:r w:rsidRPr="0034494D">
              <w:rPr>
                <w:rFonts w:ascii="Times New Roman" w:eastAsia="黑体" w:hAnsi="Times New Roman" w:cs="Times New Roman"/>
                <w:sz w:val="24"/>
              </w:rPr>
              <w:t>成果第一完成人姓名</w:t>
            </w:r>
          </w:p>
        </w:tc>
        <w:tc>
          <w:tcPr>
            <w:tcW w:w="700" w:type="pct"/>
            <w:vAlign w:val="center"/>
          </w:tcPr>
          <w:p w14:paraId="3551EB87" w14:textId="77777777" w:rsidR="00ED52EE" w:rsidRPr="0034494D" w:rsidRDefault="00ED52EE" w:rsidP="00ED52EE">
            <w:pPr>
              <w:jc w:val="center"/>
              <w:rPr>
                <w:rFonts w:ascii="Times New Roman" w:eastAsia="黑体" w:hAnsi="Times New Roman" w:cs="Times New Roman"/>
                <w:sz w:val="24"/>
              </w:rPr>
            </w:pPr>
            <w:r w:rsidRPr="0034494D">
              <w:rPr>
                <w:rFonts w:ascii="Times New Roman" w:eastAsia="黑体" w:hAnsi="Times New Roman" w:cs="Times New Roman"/>
                <w:sz w:val="24"/>
              </w:rPr>
              <w:t>成果第一完成人</w:t>
            </w:r>
          </w:p>
          <w:p w14:paraId="32680CE9" w14:textId="22C573CF" w:rsidR="00ED52EE" w:rsidRPr="00A30E72" w:rsidRDefault="00ED52EE" w:rsidP="00ED52EE">
            <w:pPr>
              <w:spacing w:line="216" w:lineRule="auto"/>
              <w:jc w:val="center"/>
              <w:rPr>
                <w:rFonts w:ascii="Times New Roman" w:eastAsia="黑体" w:hAnsi="Times New Roman" w:cs="Times New Roman"/>
                <w:sz w:val="24"/>
              </w:rPr>
            </w:pPr>
            <w:r w:rsidRPr="0034494D">
              <w:rPr>
                <w:rFonts w:ascii="Times New Roman" w:eastAsia="黑体" w:hAnsi="Times New Roman" w:cs="Times New Roman"/>
                <w:sz w:val="24"/>
              </w:rPr>
              <w:t>联系方式</w:t>
            </w:r>
          </w:p>
        </w:tc>
        <w:tc>
          <w:tcPr>
            <w:tcW w:w="1051" w:type="pct"/>
            <w:vAlign w:val="center"/>
          </w:tcPr>
          <w:p w14:paraId="5CC40343" w14:textId="0BF896E8" w:rsidR="00ED52EE" w:rsidRPr="00A30E72" w:rsidRDefault="00ED52EE" w:rsidP="00ED52EE">
            <w:pPr>
              <w:spacing w:line="216" w:lineRule="auto"/>
              <w:rPr>
                <w:rFonts w:ascii="Times New Roman" w:eastAsia="黑体" w:hAnsi="Times New Roman" w:cs="Times New Roman"/>
                <w:sz w:val="24"/>
              </w:rPr>
            </w:pPr>
            <w:r w:rsidRPr="0034494D">
              <w:rPr>
                <w:rFonts w:ascii="Times New Roman" w:eastAsia="黑体" w:hAnsi="Times New Roman" w:cs="Times New Roman"/>
                <w:sz w:val="24"/>
              </w:rPr>
              <w:t>成果主要完成人姓名</w:t>
            </w:r>
          </w:p>
        </w:tc>
        <w:tc>
          <w:tcPr>
            <w:tcW w:w="461" w:type="pct"/>
            <w:vAlign w:val="center"/>
          </w:tcPr>
          <w:p w14:paraId="66BDF927" w14:textId="5AC1F96D" w:rsidR="00ED52EE" w:rsidRPr="00A30E72" w:rsidRDefault="00ED52EE" w:rsidP="00ED52EE">
            <w:pPr>
              <w:spacing w:line="216" w:lineRule="auto"/>
              <w:jc w:val="center"/>
              <w:rPr>
                <w:rFonts w:ascii="Times New Roman" w:eastAsia="黑体" w:hAnsi="Times New Roman" w:cs="Times New Roman"/>
                <w:sz w:val="24"/>
              </w:rPr>
            </w:pPr>
            <w:r w:rsidRPr="0034494D">
              <w:rPr>
                <w:rFonts w:ascii="Times New Roman" w:eastAsia="黑体" w:hAnsi="Times New Roman" w:cs="Times New Roman"/>
                <w:sz w:val="24"/>
              </w:rPr>
              <w:t>实践检验期（年）</w:t>
            </w:r>
          </w:p>
        </w:tc>
      </w:tr>
      <w:tr w:rsidR="00ED52EE" w:rsidRPr="0034494D" w14:paraId="548A635D" w14:textId="77777777" w:rsidTr="007B4E7C">
        <w:trPr>
          <w:trHeight w:val="634"/>
          <w:jc w:val="center"/>
        </w:trPr>
        <w:tc>
          <w:tcPr>
            <w:tcW w:w="302" w:type="pct"/>
            <w:vAlign w:val="center"/>
          </w:tcPr>
          <w:p w14:paraId="41A1BF58" w14:textId="77777777" w:rsidR="00ED52EE" w:rsidRDefault="00ED52EE" w:rsidP="00ED52EE">
            <w:pPr>
              <w:spacing w:line="216" w:lineRule="auto"/>
              <w:jc w:val="center"/>
              <w:rPr>
                <w:rFonts w:ascii="Times New Roman" w:eastAsia="黑体" w:hAnsi="Times New Roman" w:cs="Times New Roman"/>
                <w:sz w:val="24"/>
              </w:rPr>
            </w:pPr>
          </w:p>
        </w:tc>
        <w:tc>
          <w:tcPr>
            <w:tcW w:w="486" w:type="pct"/>
            <w:vAlign w:val="center"/>
          </w:tcPr>
          <w:p w14:paraId="75365B6C" w14:textId="5E021896" w:rsidR="00ED52EE" w:rsidRPr="0034494D" w:rsidRDefault="00ED52EE" w:rsidP="00ED52EE">
            <w:pPr>
              <w:spacing w:line="216" w:lineRule="auto"/>
              <w:jc w:val="center"/>
              <w:rPr>
                <w:rFonts w:ascii="Times New Roman" w:eastAsia="黑体" w:hAnsi="Times New Roman" w:cs="Times New Roman"/>
                <w:sz w:val="24"/>
              </w:rPr>
            </w:pPr>
            <w:r>
              <w:rPr>
                <w:rFonts w:ascii="Times New Roman" w:eastAsia="黑体" w:hAnsi="Times New Roman" w:cs="Times New Roman" w:hint="eastAsia"/>
                <w:sz w:val="24"/>
              </w:rPr>
              <w:t>建筑学院</w:t>
            </w:r>
          </w:p>
        </w:tc>
        <w:tc>
          <w:tcPr>
            <w:tcW w:w="1386" w:type="pct"/>
            <w:vAlign w:val="center"/>
          </w:tcPr>
          <w:p w14:paraId="415E30E0" w14:textId="4C72ABEF" w:rsidR="00ED52EE" w:rsidRPr="0034494D" w:rsidRDefault="00E91F92" w:rsidP="00ED52EE">
            <w:pPr>
              <w:spacing w:line="216" w:lineRule="auto"/>
              <w:rPr>
                <w:rFonts w:ascii="Times New Roman" w:eastAsia="黑体" w:hAnsi="Times New Roman" w:cs="Times New Roman"/>
                <w:sz w:val="24"/>
              </w:rPr>
            </w:pPr>
            <w:r w:rsidRPr="00E91F92">
              <w:rPr>
                <w:rFonts w:ascii="Times New Roman" w:eastAsia="黑体" w:hAnsi="Times New Roman" w:cs="Times New Roman" w:hint="eastAsia"/>
                <w:sz w:val="24"/>
              </w:rPr>
              <w:t>传承中华文化基因</w:t>
            </w:r>
            <w:r>
              <w:rPr>
                <w:rFonts w:ascii="Times New Roman" w:eastAsia="黑体" w:hAnsi="Times New Roman" w:cs="Times New Roman"/>
                <w:sz w:val="24"/>
              </w:rPr>
              <w:t>、</w:t>
            </w:r>
            <w:r w:rsidRPr="00E91F92">
              <w:rPr>
                <w:rFonts w:ascii="Times New Roman" w:eastAsia="黑体" w:hAnsi="Times New Roman" w:cs="Times New Roman"/>
                <w:sz w:val="24"/>
              </w:rPr>
              <w:t>引领国际人居发展的学科融通研究型创新工程人才</w:t>
            </w:r>
            <w:r w:rsidRPr="00E91F92">
              <w:rPr>
                <w:rFonts w:ascii="Times New Roman" w:eastAsia="黑体" w:hAnsi="Times New Roman" w:cs="Times New Roman"/>
                <w:sz w:val="24"/>
              </w:rPr>
              <w:t>CDIO</w:t>
            </w:r>
            <w:r w:rsidRPr="00E91F92">
              <w:rPr>
                <w:rFonts w:ascii="Times New Roman" w:eastAsia="黑体" w:hAnsi="Times New Roman" w:cs="Times New Roman"/>
                <w:sz w:val="24"/>
              </w:rPr>
              <w:t>培养模式改革与实践</w:t>
            </w:r>
          </w:p>
        </w:tc>
        <w:tc>
          <w:tcPr>
            <w:tcW w:w="614" w:type="pct"/>
            <w:vAlign w:val="center"/>
          </w:tcPr>
          <w:p w14:paraId="5585D7EB" w14:textId="1CF454E1" w:rsidR="00ED52EE" w:rsidRPr="0034494D" w:rsidRDefault="00E91F92" w:rsidP="00ED52EE">
            <w:pPr>
              <w:spacing w:line="216" w:lineRule="auto"/>
              <w:jc w:val="center"/>
              <w:rPr>
                <w:rFonts w:ascii="Times New Roman" w:eastAsia="黑体" w:hAnsi="Times New Roman" w:cs="Times New Roman"/>
                <w:sz w:val="24"/>
              </w:rPr>
            </w:pPr>
            <w:r>
              <w:rPr>
                <w:rFonts w:ascii="Times New Roman" w:eastAsia="黑体" w:hAnsi="Times New Roman" w:cs="Times New Roman" w:hint="eastAsia"/>
                <w:sz w:val="24"/>
              </w:rPr>
              <w:t>孔宇航</w:t>
            </w:r>
          </w:p>
        </w:tc>
        <w:tc>
          <w:tcPr>
            <w:tcW w:w="700" w:type="pct"/>
            <w:vAlign w:val="center"/>
          </w:tcPr>
          <w:p w14:paraId="0AB92459" w14:textId="100E34E8" w:rsidR="00ED52EE" w:rsidRPr="0034494D" w:rsidRDefault="00ED52EE" w:rsidP="005A23DB">
            <w:pPr>
              <w:jc w:val="center"/>
              <w:rPr>
                <w:rFonts w:ascii="Times New Roman" w:eastAsia="黑体" w:hAnsi="Times New Roman" w:cs="Times New Roman"/>
                <w:sz w:val="24"/>
              </w:rPr>
            </w:pPr>
            <w:r>
              <w:rPr>
                <w:rFonts w:ascii="Times New Roman" w:eastAsia="黑体" w:hAnsi="Times New Roman" w:cs="Times New Roman" w:hint="eastAsia"/>
                <w:sz w:val="24"/>
              </w:rPr>
              <w:t>1</w:t>
            </w:r>
            <w:r w:rsidR="005A23DB">
              <w:rPr>
                <w:rFonts w:ascii="Times New Roman" w:eastAsia="黑体" w:hAnsi="Times New Roman" w:cs="Times New Roman"/>
                <w:sz w:val="24"/>
              </w:rPr>
              <w:t>3622000803</w:t>
            </w:r>
          </w:p>
        </w:tc>
        <w:tc>
          <w:tcPr>
            <w:tcW w:w="1051" w:type="pct"/>
            <w:vAlign w:val="center"/>
          </w:tcPr>
          <w:p w14:paraId="7BB412DD" w14:textId="337E073A" w:rsidR="00ED52EE" w:rsidRPr="0034494D" w:rsidRDefault="00570B6D" w:rsidP="002E6A7D">
            <w:pPr>
              <w:spacing w:line="216" w:lineRule="auto"/>
              <w:rPr>
                <w:rFonts w:ascii="Times New Roman" w:eastAsia="黑体" w:hAnsi="Times New Roman" w:cs="Times New Roman"/>
                <w:sz w:val="24"/>
              </w:rPr>
            </w:pPr>
            <w:r>
              <w:rPr>
                <w:rFonts w:ascii="Times New Roman" w:eastAsia="黑体" w:hAnsi="Times New Roman" w:cs="Times New Roman" w:hint="eastAsia"/>
                <w:sz w:val="24"/>
              </w:rPr>
              <w:t>宋昆</w:t>
            </w:r>
            <w:bookmarkStart w:id="0" w:name="_GoBack"/>
            <w:bookmarkEnd w:id="0"/>
            <w:r w:rsidR="005A23DB">
              <w:rPr>
                <w:rFonts w:ascii="Times New Roman" w:eastAsia="黑体" w:hAnsi="Times New Roman" w:cs="Times New Roman" w:hint="eastAsia"/>
                <w:sz w:val="24"/>
              </w:rPr>
              <w:t>、</w:t>
            </w:r>
            <w:r w:rsidR="00D64EBF">
              <w:rPr>
                <w:rFonts w:ascii="Times New Roman" w:eastAsia="黑体" w:hAnsi="Times New Roman" w:cs="Times New Roman" w:hint="eastAsia"/>
                <w:sz w:val="24"/>
              </w:rPr>
              <w:t>张春彦</w:t>
            </w:r>
            <w:r w:rsidR="00ED52EE" w:rsidRPr="00ED52EE">
              <w:rPr>
                <w:rFonts w:ascii="Times New Roman" w:eastAsia="黑体" w:hAnsi="Times New Roman" w:cs="Times New Roman" w:hint="eastAsia"/>
                <w:sz w:val="24"/>
              </w:rPr>
              <w:t>、</w:t>
            </w:r>
            <w:r w:rsidR="008729C2">
              <w:rPr>
                <w:rFonts w:ascii="Times New Roman" w:eastAsia="黑体" w:hAnsi="Times New Roman" w:cs="Times New Roman" w:hint="eastAsia"/>
                <w:sz w:val="24"/>
              </w:rPr>
              <w:t>曾鹏、张昕楠、</w:t>
            </w:r>
            <w:r w:rsidR="002E6A7D">
              <w:rPr>
                <w:rFonts w:ascii="Times New Roman" w:eastAsia="黑体" w:hAnsi="Times New Roman" w:cs="Times New Roman" w:hint="eastAsia"/>
                <w:sz w:val="24"/>
              </w:rPr>
              <w:t>曹磊、邱景亮、</w:t>
            </w:r>
            <w:r w:rsidR="008729C2">
              <w:rPr>
                <w:rFonts w:ascii="Times New Roman" w:eastAsia="黑体" w:hAnsi="Times New Roman" w:cs="Times New Roman" w:hint="eastAsia"/>
                <w:sz w:val="24"/>
              </w:rPr>
              <w:t>苑思楠、汪丽君、张天洁、郝卫国、杨崴</w:t>
            </w:r>
          </w:p>
        </w:tc>
        <w:tc>
          <w:tcPr>
            <w:tcW w:w="461" w:type="pct"/>
            <w:vAlign w:val="center"/>
          </w:tcPr>
          <w:p w14:paraId="4644B2C1" w14:textId="5CBB92E2" w:rsidR="00ED52EE" w:rsidRPr="0034494D" w:rsidRDefault="00E91F92" w:rsidP="00ED52EE">
            <w:pPr>
              <w:spacing w:line="216" w:lineRule="auto"/>
              <w:jc w:val="center"/>
              <w:rPr>
                <w:rFonts w:ascii="Times New Roman" w:eastAsia="黑体" w:hAnsi="Times New Roman" w:cs="Times New Roman"/>
                <w:sz w:val="24"/>
              </w:rPr>
            </w:pPr>
            <w:r>
              <w:rPr>
                <w:rFonts w:ascii="Times New Roman" w:eastAsia="黑体" w:hAnsi="Times New Roman" w:cs="Times New Roman"/>
                <w:sz w:val="24"/>
              </w:rPr>
              <w:t>1</w:t>
            </w:r>
            <w:r w:rsidR="005A23DB">
              <w:rPr>
                <w:rFonts w:ascii="Times New Roman" w:eastAsia="黑体" w:hAnsi="Times New Roman" w:cs="Times New Roman"/>
                <w:sz w:val="24"/>
              </w:rPr>
              <w:t>4</w:t>
            </w:r>
          </w:p>
        </w:tc>
      </w:tr>
    </w:tbl>
    <w:p w14:paraId="371FFB14" w14:textId="77777777" w:rsidR="00ED52EE" w:rsidRDefault="00ED52EE" w:rsidP="00ED52EE">
      <w:pPr>
        <w:rPr>
          <w:rFonts w:ascii="Times New Roman" w:eastAsia="仿宋" w:hAnsi="Times New Roman" w:cs="Times New Roman"/>
          <w:sz w:val="28"/>
          <w:szCs w:val="28"/>
        </w:rPr>
      </w:pPr>
      <w:r w:rsidRPr="0034494D">
        <w:rPr>
          <w:rFonts w:ascii="Times New Roman" w:eastAsia="仿宋" w:hAnsi="Times New Roman" w:cs="Times New Roman"/>
          <w:sz w:val="28"/>
          <w:szCs w:val="28"/>
        </w:rPr>
        <w:t>注</w:t>
      </w:r>
      <w:r w:rsidRPr="0034494D">
        <w:rPr>
          <w:rFonts w:ascii="Times New Roman" w:eastAsia="仿宋" w:hAnsi="Times New Roman" w:cs="Times New Roman"/>
          <w:sz w:val="28"/>
          <w:szCs w:val="28"/>
        </w:rPr>
        <w:t>:</w:t>
      </w:r>
      <w:r w:rsidRPr="0034494D">
        <w:rPr>
          <w:rFonts w:ascii="Times New Roman" w:eastAsia="仿宋" w:hAnsi="Times New Roman" w:cs="Times New Roman"/>
          <w:sz w:val="28"/>
          <w:szCs w:val="28"/>
        </w:rPr>
        <w:t>实践检验期应从正式实施（包括试行）教育教学方案的时间开始计算，单位为年。</w:t>
      </w:r>
    </w:p>
    <w:p w14:paraId="496DE1D0" w14:textId="251C4722" w:rsidR="00607857" w:rsidRPr="00ED52EE" w:rsidRDefault="00ED52EE">
      <w:pPr>
        <w:rPr>
          <w:rFonts w:ascii="Times New Roman" w:eastAsia="仿宋" w:hAnsi="Times New Roman" w:cs="Times New Roman"/>
          <w:sz w:val="28"/>
          <w:szCs w:val="28"/>
        </w:rPr>
      </w:pPr>
      <w:r w:rsidRPr="00ED52EE">
        <w:rPr>
          <w:rFonts w:ascii="Times New Roman" w:eastAsia="仿宋" w:hAnsi="Times New Roman" w:cs="Times New Roman" w:hint="eastAsia"/>
          <w:sz w:val="28"/>
          <w:szCs w:val="28"/>
        </w:rPr>
        <w:t>成果简介：</w:t>
      </w:r>
    </w:p>
    <w:p w14:paraId="2B5D9379" w14:textId="77777777" w:rsidR="002E6A7D" w:rsidRDefault="002E6A7D" w:rsidP="002E6A7D">
      <w:pPr>
        <w:adjustRightInd w:val="0"/>
        <w:snapToGrid w:val="0"/>
        <w:ind w:firstLineChars="200" w:firstLine="560"/>
        <w:rPr>
          <w:rFonts w:ascii="Times New Roman" w:eastAsia="仿宋" w:hAnsi="Times New Roman" w:cs="Times New Roman"/>
          <w:sz w:val="28"/>
          <w:szCs w:val="28"/>
        </w:rPr>
      </w:pPr>
      <w:r w:rsidRPr="002E6A7D">
        <w:rPr>
          <w:rFonts w:ascii="Times New Roman" w:eastAsia="仿宋" w:hAnsi="Times New Roman" w:cs="Times New Roman" w:hint="eastAsia"/>
          <w:sz w:val="28"/>
          <w:szCs w:val="28"/>
        </w:rPr>
        <w:t>自</w:t>
      </w:r>
      <w:r w:rsidRPr="002E6A7D">
        <w:rPr>
          <w:rFonts w:ascii="Times New Roman" w:eastAsia="仿宋" w:hAnsi="Times New Roman" w:cs="Times New Roman"/>
          <w:sz w:val="28"/>
          <w:szCs w:val="28"/>
        </w:rPr>
        <w:t>2007</w:t>
      </w:r>
      <w:r w:rsidRPr="002E6A7D">
        <w:rPr>
          <w:rFonts w:ascii="Times New Roman" w:eastAsia="仿宋" w:hAnsi="Times New Roman" w:cs="Times New Roman"/>
          <w:sz w:val="28"/>
          <w:szCs w:val="28"/>
        </w:rPr>
        <w:t>年起天津大学建筑学院以为中国乃至世界未来人居发展培养引领型工程人才为使命，面向民族复兴和文化自信时代命题，应对产业升级与新工科教育范式革新，全面施行</w:t>
      </w:r>
      <w:r w:rsidRPr="002E6A7D">
        <w:rPr>
          <w:rFonts w:ascii="Times New Roman" w:eastAsia="仿宋" w:hAnsi="Times New Roman" w:cs="Times New Roman"/>
          <w:sz w:val="28"/>
          <w:szCs w:val="28"/>
        </w:rPr>
        <w:t>“</w:t>
      </w:r>
      <w:r w:rsidRPr="002E6A7D">
        <w:rPr>
          <w:rFonts w:ascii="Times New Roman" w:eastAsia="仿宋" w:hAnsi="Times New Roman" w:cs="Times New Roman"/>
          <w:sz w:val="28"/>
          <w:szCs w:val="28"/>
        </w:rPr>
        <w:t>传承中华文化基因、引领国际人居发展的学科融通研究型创新工程人才</w:t>
      </w:r>
      <w:r w:rsidRPr="002E6A7D">
        <w:rPr>
          <w:rFonts w:ascii="Times New Roman" w:eastAsia="仿宋" w:hAnsi="Times New Roman" w:cs="Times New Roman"/>
          <w:sz w:val="28"/>
          <w:szCs w:val="28"/>
        </w:rPr>
        <w:t>CDIO</w:t>
      </w:r>
      <w:r w:rsidRPr="002E6A7D">
        <w:rPr>
          <w:rFonts w:ascii="Times New Roman" w:eastAsia="仿宋" w:hAnsi="Times New Roman" w:cs="Times New Roman"/>
          <w:sz w:val="28"/>
          <w:szCs w:val="28"/>
        </w:rPr>
        <w:t>培养模式改革与实践</w:t>
      </w:r>
      <w:r w:rsidRPr="002E6A7D">
        <w:rPr>
          <w:rFonts w:ascii="Times New Roman" w:eastAsia="仿宋" w:hAnsi="Times New Roman" w:cs="Times New Roman"/>
          <w:sz w:val="28"/>
          <w:szCs w:val="28"/>
        </w:rPr>
        <w:t>”</w:t>
      </w:r>
      <w:r w:rsidRPr="002E6A7D">
        <w:rPr>
          <w:rFonts w:ascii="Times New Roman" w:eastAsia="仿宋" w:hAnsi="Times New Roman" w:cs="Times New Roman"/>
          <w:sz w:val="28"/>
          <w:szCs w:val="28"/>
        </w:rPr>
        <w:t>。以中国传统营建理论探索为内核，以知识、专家、项目三大网络为支撑，贯彻</w:t>
      </w:r>
      <w:r w:rsidRPr="002E6A7D">
        <w:rPr>
          <w:rFonts w:ascii="Times New Roman" w:eastAsia="仿宋" w:hAnsi="Times New Roman" w:cs="Times New Roman"/>
          <w:sz w:val="28"/>
          <w:szCs w:val="28"/>
        </w:rPr>
        <w:t>CDIO</w:t>
      </w:r>
      <w:r w:rsidRPr="002E6A7D">
        <w:rPr>
          <w:rFonts w:ascii="Times New Roman" w:eastAsia="仿宋" w:hAnsi="Times New Roman" w:cs="Times New Roman"/>
          <w:sz w:val="28"/>
          <w:szCs w:val="28"/>
        </w:rPr>
        <w:t>人才培养模式形成从理论至实践逐层推进、纵横联动的教育教学层次体系。</w:t>
      </w:r>
    </w:p>
    <w:p w14:paraId="29466CFF" w14:textId="77777777" w:rsidR="007445C0" w:rsidRDefault="002E6A7D" w:rsidP="007445C0">
      <w:pPr>
        <w:adjustRightInd w:val="0"/>
        <w:snapToGrid w:val="0"/>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教育教学体系建成以来，</w:t>
      </w:r>
      <w:r w:rsidR="00512959">
        <w:rPr>
          <w:rFonts w:ascii="Times New Roman" w:eastAsia="仿宋" w:hAnsi="Times New Roman" w:cs="Times New Roman"/>
          <w:sz w:val="28"/>
          <w:szCs w:val="28"/>
        </w:rPr>
        <w:t>累计培养建筑领域研究生</w:t>
      </w:r>
      <w:r w:rsidR="00512959">
        <w:rPr>
          <w:rFonts w:ascii="Times New Roman" w:eastAsia="仿宋" w:hAnsi="Times New Roman" w:cs="Times New Roman" w:hint="eastAsia"/>
          <w:sz w:val="28"/>
          <w:szCs w:val="28"/>
        </w:rPr>
        <w:t>2</w:t>
      </w:r>
      <w:r w:rsidR="00512959">
        <w:rPr>
          <w:rFonts w:ascii="Times New Roman" w:eastAsia="仿宋" w:hAnsi="Times New Roman" w:cs="Times New Roman"/>
          <w:sz w:val="28"/>
          <w:szCs w:val="28"/>
        </w:rPr>
        <w:t>600</w:t>
      </w:r>
      <w:r w:rsidR="00512959">
        <w:rPr>
          <w:rFonts w:ascii="Times New Roman" w:eastAsia="仿宋" w:hAnsi="Times New Roman" w:cs="Times New Roman"/>
          <w:sz w:val="28"/>
          <w:szCs w:val="28"/>
        </w:rPr>
        <w:t>余人，</w:t>
      </w:r>
      <w:r>
        <w:rPr>
          <w:rFonts w:ascii="Times New Roman" w:eastAsia="仿宋" w:hAnsi="Times New Roman" w:cs="Times New Roman"/>
          <w:sz w:val="28"/>
          <w:szCs w:val="28"/>
        </w:rPr>
        <w:t>成果</w:t>
      </w:r>
      <w:r w:rsidR="007666EB">
        <w:rPr>
          <w:rFonts w:ascii="Times New Roman" w:eastAsia="仿宋" w:hAnsi="Times New Roman" w:cs="Times New Roman"/>
          <w:sz w:val="28"/>
          <w:szCs w:val="28"/>
        </w:rPr>
        <w:t>获评</w:t>
      </w:r>
      <w:r>
        <w:rPr>
          <w:rFonts w:ascii="Times New Roman" w:eastAsia="仿宋" w:hAnsi="Times New Roman" w:cs="Times New Roman"/>
          <w:sz w:val="28"/>
          <w:szCs w:val="28"/>
        </w:rPr>
        <w:t>省部级</w:t>
      </w:r>
      <w:r w:rsidR="007666EB">
        <w:rPr>
          <w:rFonts w:ascii="Times New Roman" w:eastAsia="仿宋" w:hAnsi="Times New Roman" w:cs="Times New Roman"/>
          <w:sz w:val="28"/>
          <w:szCs w:val="28"/>
        </w:rPr>
        <w:t>研究生</w:t>
      </w:r>
      <w:r>
        <w:rPr>
          <w:rFonts w:ascii="Times New Roman" w:eastAsia="仿宋" w:hAnsi="Times New Roman" w:cs="Times New Roman"/>
          <w:sz w:val="28"/>
          <w:szCs w:val="28"/>
        </w:rPr>
        <w:t>教学成果奖</w:t>
      </w:r>
      <w:r w:rsidR="007666EB">
        <w:rPr>
          <w:rFonts w:ascii="Times New Roman" w:eastAsia="仿宋" w:hAnsi="Times New Roman" w:cs="Times New Roman"/>
          <w:sz w:val="28"/>
          <w:szCs w:val="28"/>
        </w:rPr>
        <w:t>2</w:t>
      </w:r>
      <w:r w:rsidR="007666EB">
        <w:rPr>
          <w:rFonts w:ascii="Times New Roman" w:eastAsia="仿宋" w:hAnsi="Times New Roman" w:cs="Times New Roman" w:hint="eastAsia"/>
          <w:sz w:val="28"/>
          <w:szCs w:val="28"/>
        </w:rPr>
        <w:t>项，获批</w:t>
      </w:r>
      <w:r w:rsidR="00512959">
        <w:rPr>
          <w:rFonts w:ascii="Times New Roman" w:eastAsia="仿宋" w:hAnsi="Times New Roman" w:cs="Times New Roman" w:hint="eastAsia"/>
          <w:sz w:val="28"/>
          <w:szCs w:val="28"/>
        </w:rPr>
        <w:t>国家</w:t>
      </w:r>
      <w:r w:rsidR="007666EB">
        <w:rPr>
          <w:rFonts w:ascii="Times New Roman" w:eastAsia="仿宋" w:hAnsi="Times New Roman" w:cs="Times New Roman" w:hint="eastAsia"/>
          <w:sz w:val="28"/>
          <w:szCs w:val="28"/>
        </w:rPr>
        <w:t>及省部级优秀教学团队各</w:t>
      </w:r>
      <w:r w:rsidR="007666EB">
        <w:rPr>
          <w:rFonts w:ascii="Times New Roman" w:eastAsia="仿宋" w:hAnsi="Times New Roman" w:cs="Times New Roman" w:hint="eastAsia"/>
          <w:sz w:val="28"/>
          <w:szCs w:val="28"/>
        </w:rPr>
        <w:t>1</w:t>
      </w:r>
      <w:r w:rsidR="007666EB">
        <w:rPr>
          <w:rFonts w:ascii="Times New Roman" w:eastAsia="仿宋" w:hAnsi="Times New Roman" w:cs="Times New Roman" w:hint="eastAsia"/>
          <w:sz w:val="28"/>
          <w:szCs w:val="28"/>
        </w:rPr>
        <w:t>个、</w:t>
      </w:r>
      <w:r w:rsidR="00512959">
        <w:rPr>
          <w:rFonts w:ascii="Times New Roman" w:eastAsia="仿宋" w:hAnsi="Times New Roman" w:cs="Times New Roman" w:hint="eastAsia"/>
          <w:sz w:val="28"/>
          <w:szCs w:val="28"/>
        </w:rPr>
        <w:t>国家级金课</w:t>
      </w:r>
      <w:r w:rsidR="00CB3A04">
        <w:rPr>
          <w:rFonts w:ascii="Times New Roman" w:eastAsia="仿宋" w:hAnsi="Times New Roman" w:cs="Times New Roman"/>
          <w:sz w:val="28"/>
          <w:szCs w:val="28"/>
        </w:rPr>
        <w:t>4</w:t>
      </w:r>
      <w:r w:rsidR="00512959">
        <w:rPr>
          <w:rFonts w:ascii="Times New Roman" w:eastAsia="仿宋" w:hAnsi="Times New Roman" w:cs="Times New Roman" w:hint="eastAsia"/>
          <w:sz w:val="28"/>
          <w:szCs w:val="28"/>
        </w:rPr>
        <w:t>门，</w:t>
      </w:r>
      <w:r w:rsidR="00CB3A04" w:rsidRPr="00CB3A04">
        <w:rPr>
          <w:rFonts w:ascii="Times New Roman" w:eastAsia="仿宋" w:hAnsi="Times New Roman" w:cs="Times New Roman" w:hint="eastAsia"/>
          <w:sz w:val="28"/>
          <w:szCs w:val="28"/>
        </w:rPr>
        <w:t>国家级一流课程</w:t>
      </w:r>
      <w:r w:rsidR="00CB3A04" w:rsidRPr="00CB3A04">
        <w:rPr>
          <w:rFonts w:ascii="Times New Roman" w:eastAsia="仿宋" w:hAnsi="Times New Roman" w:cs="Times New Roman"/>
          <w:sz w:val="28"/>
          <w:szCs w:val="28"/>
        </w:rPr>
        <w:t xml:space="preserve"> 4</w:t>
      </w:r>
      <w:r w:rsidR="00CB3A04" w:rsidRPr="00CB3A04">
        <w:rPr>
          <w:rFonts w:ascii="Times New Roman" w:eastAsia="仿宋" w:hAnsi="Times New Roman" w:cs="Times New Roman"/>
          <w:sz w:val="28"/>
          <w:szCs w:val="28"/>
        </w:rPr>
        <w:t>门、天津市级一流课程</w:t>
      </w:r>
      <w:r w:rsidR="00CB3A04" w:rsidRPr="00CB3A04">
        <w:rPr>
          <w:rFonts w:ascii="Times New Roman" w:eastAsia="仿宋" w:hAnsi="Times New Roman" w:cs="Times New Roman"/>
          <w:sz w:val="28"/>
          <w:szCs w:val="28"/>
        </w:rPr>
        <w:t>11</w:t>
      </w:r>
      <w:r w:rsidR="00CB3A04">
        <w:rPr>
          <w:rFonts w:ascii="Times New Roman" w:eastAsia="仿宋" w:hAnsi="Times New Roman" w:cs="Times New Roman"/>
          <w:sz w:val="28"/>
          <w:szCs w:val="28"/>
        </w:rPr>
        <w:t>门，</w:t>
      </w:r>
      <w:r w:rsidR="00512959">
        <w:rPr>
          <w:rFonts w:ascii="Times New Roman" w:eastAsia="仿宋" w:hAnsi="Times New Roman" w:cs="Times New Roman" w:hint="eastAsia"/>
          <w:sz w:val="28"/>
          <w:szCs w:val="28"/>
        </w:rPr>
        <w:t>全国优秀研究生教材</w:t>
      </w:r>
      <w:r w:rsidR="00512959">
        <w:rPr>
          <w:rFonts w:ascii="Times New Roman" w:eastAsia="仿宋" w:hAnsi="Times New Roman" w:cs="Times New Roman" w:hint="eastAsia"/>
          <w:sz w:val="28"/>
          <w:szCs w:val="28"/>
        </w:rPr>
        <w:t>1</w:t>
      </w:r>
      <w:r w:rsidR="00512959">
        <w:rPr>
          <w:rFonts w:ascii="Times New Roman" w:eastAsia="仿宋" w:hAnsi="Times New Roman" w:cs="Times New Roman" w:hint="eastAsia"/>
          <w:sz w:val="28"/>
          <w:szCs w:val="28"/>
        </w:rPr>
        <w:t>部，</w:t>
      </w:r>
      <w:r w:rsidR="007666EB">
        <w:rPr>
          <w:rFonts w:ascii="Times New Roman" w:eastAsia="仿宋" w:hAnsi="Times New Roman" w:cs="Times New Roman" w:hint="eastAsia"/>
          <w:sz w:val="28"/>
          <w:szCs w:val="28"/>
        </w:rPr>
        <w:t>教育部优秀合作办学项目</w:t>
      </w:r>
      <w:r w:rsidR="007666EB">
        <w:rPr>
          <w:rFonts w:ascii="Times New Roman" w:eastAsia="仿宋" w:hAnsi="Times New Roman" w:cs="Times New Roman" w:hint="eastAsia"/>
          <w:sz w:val="28"/>
          <w:szCs w:val="28"/>
        </w:rPr>
        <w:t>1</w:t>
      </w:r>
      <w:r w:rsidR="00512959">
        <w:rPr>
          <w:rFonts w:ascii="Times New Roman" w:eastAsia="仿宋" w:hAnsi="Times New Roman" w:cs="Times New Roman" w:hint="eastAsia"/>
          <w:sz w:val="28"/>
          <w:szCs w:val="28"/>
        </w:rPr>
        <w:t>项。</w:t>
      </w:r>
      <w:r w:rsidR="007666EB">
        <w:rPr>
          <w:rFonts w:ascii="Times New Roman" w:eastAsia="仿宋" w:hAnsi="Times New Roman" w:cs="Times New Roman" w:hint="eastAsia"/>
          <w:sz w:val="28"/>
          <w:szCs w:val="28"/>
        </w:rPr>
        <w:t>研究生人才培养相关科研成果获国家级及省部级奖励共计</w:t>
      </w:r>
      <w:r w:rsidR="007666EB">
        <w:rPr>
          <w:rFonts w:ascii="Times New Roman" w:eastAsia="仿宋" w:hAnsi="Times New Roman" w:cs="Times New Roman" w:hint="eastAsia"/>
          <w:sz w:val="28"/>
          <w:szCs w:val="28"/>
        </w:rPr>
        <w:t>3</w:t>
      </w:r>
      <w:r w:rsidR="007666EB">
        <w:rPr>
          <w:rFonts w:ascii="Times New Roman" w:eastAsia="仿宋" w:hAnsi="Times New Roman" w:cs="Times New Roman"/>
          <w:sz w:val="28"/>
          <w:szCs w:val="28"/>
        </w:rPr>
        <w:t>0</w:t>
      </w:r>
      <w:r w:rsidR="00CB3A04">
        <w:rPr>
          <w:rFonts w:ascii="Times New Roman" w:eastAsia="仿宋" w:hAnsi="Times New Roman" w:cs="Times New Roman"/>
          <w:sz w:val="28"/>
          <w:szCs w:val="28"/>
        </w:rPr>
        <w:t>余项。学生在实践训练过程中参与到</w:t>
      </w:r>
      <w:r w:rsidR="00CB3A04">
        <w:rPr>
          <w:rFonts w:ascii="Times New Roman" w:eastAsia="仿宋" w:hAnsi="Times New Roman" w:cs="Times New Roman" w:hint="eastAsia"/>
          <w:sz w:val="28"/>
          <w:szCs w:val="28"/>
        </w:rPr>
        <w:t>2</w:t>
      </w:r>
      <w:r w:rsidR="00CB3A04">
        <w:rPr>
          <w:rFonts w:ascii="Times New Roman" w:eastAsia="仿宋" w:hAnsi="Times New Roman" w:cs="Times New Roman"/>
          <w:sz w:val="28"/>
          <w:szCs w:val="28"/>
        </w:rPr>
        <w:t>008</w:t>
      </w:r>
      <w:r w:rsidR="00CB3A04">
        <w:rPr>
          <w:rFonts w:ascii="Times New Roman" w:eastAsia="仿宋" w:hAnsi="Times New Roman" w:cs="Times New Roman"/>
          <w:sz w:val="28"/>
          <w:szCs w:val="28"/>
        </w:rPr>
        <w:t>年奥运会、</w:t>
      </w:r>
      <w:r w:rsidR="00CB3A04">
        <w:rPr>
          <w:rFonts w:ascii="Times New Roman" w:eastAsia="仿宋" w:hAnsi="Times New Roman" w:cs="Times New Roman" w:hint="eastAsia"/>
          <w:sz w:val="28"/>
          <w:szCs w:val="28"/>
        </w:rPr>
        <w:t>2</w:t>
      </w:r>
      <w:r w:rsidR="00CB3A04">
        <w:rPr>
          <w:rFonts w:ascii="Times New Roman" w:eastAsia="仿宋" w:hAnsi="Times New Roman" w:cs="Times New Roman"/>
          <w:sz w:val="28"/>
          <w:szCs w:val="28"/>
        </w:rPr>
        <w:t>022</w:t>
      </w:r>
      <w:r w:rsidR="00CB3A04">
        <w:rPr>
          <w:rFonts w:ascii="Times New Roman" w:eastAsia="仿宋" w:hAnsi="Times New Roman" w:cs="Times New Roman"/>
          <w:sz w:val="28"/>
          <w:szCs w:val="28"/>
        </w:rPr>
        <w:t>年冬奥会场馆工程项目、雄安新区市民服务中心以及乡村振兴等国家战略工程项目之中，并</w:t>
      </w:r>
      <w:r w:rsidR="00CB3A04" w:rsidRPr="00CB3A04">
        <w:rPr>
          <w:rFonts w:ascii="Times New Roman" w:eastAsia="仿宋" w:hAnsi="Times New Roman" w:cs="Times New Roman" w:hint="eastAsia"/>
          <w:sz w:val="28"/>
          <w:szCs w:val="28"/>
        </w:rPr>
        <w:t>参与冬奥会《无障碍标识系统设计导则》等</w:t>
      </w:r>
      <w:r w:rsidR="00CB3A04">
        <w:rPr>
          <w:rFonts w:ascii="Times New Roman" w:eastAsia="仿宋" w:hAnsi="Times New Roman" w:cs="Times New Roman"/>
          <w:sz w:val="28"/>
          <w:szCs w:val="28"/>
        </w:rPr>
        <w:t>10</w:t>
      </w:r>
      <w:r w:rsidR="00CB3A04" w:rsidRPr="00CB3A04">
        <w:rPr>
          <w:rFonts w:ascii="Times New Roman" w:eastAsia="仿宋" w:hAnsi="Times New Roman" w:cs="Times New Roman"/>
          <w:sz w:val="28"/>
          <w:szCs w:val="28"/>
        </w:rPr>
        <w:t>余部国家与地方规范、标准制定。</w:t>
      </w:r>
      <w:r w:rsidR="00CB3A04" w:rsidRPr="00CB3A04">
        <w:rPr>
          <w:rFonts w:ascii="Times New Roman" w:eastAsia="仿宋" w:hAnsi="Times New Roman" w:cs="Times New Roman" w:hint="eastAsia"/>
          <w:sz w:val="28"/>
          <w:szCs w:val="28"/>
        </w:rPr>
        <w:t>学生</w:t>
      </w:r>
      <w:r w:rsidR="00CB3A04">
        <w:rPr>
          <w:rFonts w:ascii="Times New Roman" w:eastAsia="仿宋" w:hAnsi="Times New Roman" w:cs="Times New Roman" w:hint="eastAsia"/>
          <w:sz w:val="28"/>
          <w:szCs w:val="28"/>
        </w:rPr>
        <w:t>在学期间</w:t>
      </w:r>
      <w:r w:rsidR="00CB3A04" w:rsidRPr="00CB3A04">
        <w:rPr>
          <w:rFonts w:ascii="Times New Roman" w:eastAsia="仿宋" w:hAnsi="Times New Roman" w:cs="Times New Roman" w:hint="eastAsia"/>
          <w:sz w:val="28"/>
          <w:szCs w:val="28"/>
        </w:rPr>
        <w:t>在国内外建筑类设计竞赛中获奖</w:t>
      </w:r>
      <w:r w:rsidR="00CB3A04">
        <w:rPr>
          <w:rFonts w:ascii="Times New Roman" w:eastAsia="仿宋" w:hAnsi="Times New Roman" w:cs="Times New Roman"/>
          <w:sz w:val="28"/>
          <w:szCs w:val="28"/>
        </w:rPr>
        <w:t>1200</w:t>
      </w:r>
      <w:r w:rsidR="00CB3A04">
        <w:rPr>
          <w:rFonts w:ascii="Times New Roman" w:eastAsia="仿宋" w:hAnsi="Times New Roman" w:cs="Times New Roman"/>
          <w:sz w:val="28"/>
          <w:szCs w:val="28"/>
        </w:rPr>
        <w:t>余项，位列</w:t>
      </w:r>
      <w:r w:rsidR="00CB3A04" w:rsidRPr="00CB3A04">
        <w:rPr>
          <w:rFonts w:ascii="Times New Roman" w:eastAsia="仿宋" w:hAnsi="Times New Roman" w:cs="Times New Roman"/>
          <w:sz w:val="28"/>
          <w:szCs w:val="28"/>
        </w:rPr>
        <w:t>国内院校</w:t>
      </w:r>
      <w:r w:rsidR="00CB3A04">
        <w:rPr>
          <w:rFonts w:ascii="Times New Roman" w:eastAsia="仿宋" w:hAnsi="Times New Roman" w:cs="Times New Roman"/>
          <w:sz w:val="28"/>
          <w:szCs w:val="28"/>
        </w:rPr>
        <w:t>首位</w:t>
      </w:r>
      <w:r w:rsidR="00CB3A04" w:rsidRPr="00CB3A04">
        <w:rPr>
          <w:rFonts w:ascii="Times New Roman" w:eastAsia="仿宋" w:hAnsi="Times New Roman" w:cs="Times New Roman"/>
          <w:sz w:val="28"/>
          <w:szCs w:val="28"/>
        </w:rPr>
        <w:t>。</w:t>
      </w:r>
      <w:r w:rsidR="00CB3A04">
        <w:rPr>
          <w:rFonts w:ascii="Times New Roman" w:eastAsia="仿宋" w:hAnsi="Times New Roman" w:cs="Times New Roman"/>
          <w:sz w:val="28"/>
          <w:szCs w:val="28"/>
        </w:rPr>
        <w:t>通过该教改项目建设，教研水平获得国际同行高度评价，</w:t>
      </w:r>
      <w:r w:rsidR="00CB3A04" w:rsidRPr="00CB3A04">
        <w:rPr>
          <w:rFonts w:ascii="Times New Roman" w:eastAsia="仿宋" w:hAnsi="Times New Roman" w:cs="Times New Roman" w:hint="eastAsia"/>
          <w:sz w:val="28"/>
          <w:szCs w:val="28"/>
        </w:rPr>
        <w:t>建筑学科</w:t>
      </w:r>
      <w:r w:rsidR="00D252AA">
        <w:rPr>
          <w:rFonts w:ascii="Times New Roman" w:eastAsia="仿宋" w:hAnsi="Times New Roman" w:cs="Times New Roman"/>
          <w:sz w:val="28"/>
          <w:szCs w:val="28"/>
        </w:rPr>
        <w:t>QS</w:t>
      </w:r>
      <w:r w:rsidR="00CB3A04" w:rsidRPr="00CB3A04">
        <w:rPr>
          <w:rFonts w:ascii="Times New Roman" w:eastAsia="仿宋" w:hAnsi="Times New Roman" w:cs="Times New Roman"/>
          <w:sz w:val="28"/>
          <w:szCs w:val="28"/>
        </w:rPr>
        <w:t>排名持续提高，</w:t>
      </w:r>
      <w:r w:rsidR="00D252AA">
        <w:rPr>
          <w:rFonts w:ascii="Times New Roman" w:eastAsia="仿宋" w:hAnsi="Times New Roman" w:cs="Times New Roman"/>
          <w:sz w:val="28"/>
          <w:szCs w:val="28"/>
        </w:rPr>
        <w:t>2021</w:t>
      </w:r>
      <w:r w:rsidR="00CB3A04" w:rsidRPr="00CB3A04">
        <w:rPr>
          <w:rFonts w:ascii="Times New Roman" w:eastAsia="仿宋" w:hAnsi="Times New Roman" w:cs="Times New Roman"/>
          <w:sz w:val="28"/>
          <w:szCs w:val="28"/>
        </w:rPr>
        <w:t>年位列全球第</w:t>
      </w:r>
      <w:r w:rsidR="00CB3A04" w:rsidRPr="00CB3A04">
        <w:rPr>
          <w:rFonts w:ascii="Times New Roman" w:eastAsia="仿宋" w:hAnsi="Times New Roman" w:cs="Times New Roman"/>
          <w:sz w:val="28"/>
          <w:szCs w:val="28"/>
        </w:rPr>
        <w:t>50</w:t>
      </w:r>
      <w:r w:rsidR="00CB3A04" w:rsidRPr="00CB3A04">
        <w:rPr>
          <w:rFonts w:ascii="Times New Roman" w:eastAsia="仿宋" w:hAnsi="Times New Roman" w:cs="Times New Roman"/>
          <w:sz w:val="28"/>
          <w:szCs w:val="28"/>
        </w:rPr>
        <w:t>。</w:t>
      </w:r>
    </w:p>
    <w:p w14:paraId="48E1AC7B" w14:textId="47A796D9" w:rsidR="00ED52EE" w:rsidRPr="00ED52EE" w:rsidRDefault="00D252AA" w:rsidP="007445C0">
      <w:pPr>
        <w:adjustRightInd w:val="0"/>
        <w:snapToGrid w:val="0"/>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教研水平提升同时充分</w:t>
      </w:r>
      <w:r w:rsidRPr="00D252AA">
        <w:rPr>
          <w:rFonts w:ascii="Times New Roman" w:eastAsia="仿宋" w:hAnsi="Times New Roman" w:cs="Times New Roman" w:hint="eastAsia"/>
          <w:sz w:val="28"/>
          <w:szCs w:val="28"/>
        </w:rPr>
        <w:t>发挥建筑类学科在助推美育推广的优势</w:t>
      </w:r>
      <w:r>
        <w:rPr>
          <w:rFonts w:ascii="Times New Roman" w:eastAsia="仿宋" w:hAnsi="Times New Roman" w:cs="Times New Roman" w:hint="eastAsia"/>
          <w:sz w:val="28"/>
          <w:szCs w:val="28"/>
        </w:rPr>
        <w:t>，</w:t>
      </w:r>
      <w:r w:rsidRPr="00D252AA">
        <w:rPr>
          <w:rFonts w:ascii="Times New Roman" w:eastAsia="仿宋" w:hAnsi="Times New Roman" w:cs="Times New Roman" w:hint="eastAsia"/>
          <w:sz w:val="28"/>
          <w:szCs w:val="28"/>
        </w:rPr>
        <w:t>教改论文在《光明日报》发表。</w:t>
      </w:r>
      <w:r>
        <w:rPr>
          <w:rFonts w:ascii="Times New Roman" w:eastAsia="仿宋" w:hAnsi="Times New Roman" w:cs="Times New Roman"/>
          <w:sz w:val="28"/>
          <w:szCs w:val="28"/>
        </w:rPr>
        <w:t>面向社会开展</w:t>
      </w:r>
      <w:r>
        <w:rPr>
          <w:rFonts w:ascii="Times New Roman" w:eastAsia="仿宋" w:hAnsi="Times New Roman" w:cs="Times New Roman" w:hint="eastAsia"/>
          <w:sz w:val="28"/>
          <w:szCs w:val="28"/>
        </w:rPr>
        <w:lastRenderedPageBreak/>
        <w:t>的</w:t>
      </w:r>
      <w:r w:rsidRPr="00D252AA">
        <w:rPr>
          <w:rFonts w:ascii="Times New Roman" w:eastAsia="仿宋" w:hAnsi="Times New Roman" w:cs="Times New Roman"/>
          <w:sz w:val="28"/>
          <w:szCs w:val="28"/>
        </w:rPr>
        <w:t>全国非物质文化遗产传承人研修研培计划</w:t>
      </w:r>
      <w:r>
        <w:rPr>
          <w:rFonts w:ascii="Times New Roman" w:eastAsia="仿宋" w:hAnsi="Times New Roman" w:cs="Times New Roman"/>
          <w:sz w:val="28"/>
          <w:szCs w:val="28"/>
        </w:rPr>
        <w:t>等</w:t>
      </w:r>
      <w:r w:rsidRPr="00D252AA">
        <w:rPr>
          <w:rFonts w:ascii="Times New Roman" w:eastAsia="仿宋" w:hAnsi="Times New Roman" w:cs="Times New Roman"/>
          <w:sz w:val="28"/>
          <w:szCs w:val="28"/>
        </w:rPr>
        <w:t>活动，促进了</w:t>
      </w:r>
      <w:r>
        <w:rPr>
          <w:rFonts w:ascii="Times New Roman" w:eastAsia="仿宋" w:hAnsi="Times New Roman" w:cs="Times New Roman"/>
          <w:sz w:val="28"/>
          <w:szCs w:val="28"/>
        </w:rPr>
        <w:t>中国传统文化与新时代融合，</w:t>
      </w:r>
      <w:r w:rsidRPr="00D252AA">
        <w:rPr>
          <w:rFonts w:ascii="Times New Roman" w:eastAsia="仿宋" w:hAnsi="Times New Roman" w:cs="Times New Roman"/>
          <w:sz w:val="28"/>
          <w:szCs w:val="28"/>
        </w:rPr>
        <w:t>并获</w:t>
      </w:r>
      <w:r w:rsidR="00843CFD">
        <w:rPr>
          <w:rFonts w:ascii="Times New Roman" w:eastAsia="仿宋" w:hAnsi="Times New Roman" w:cs="Times New Roman"/>
          <w:sz w:val="28"/>
          <w:szCs w:val="28"/>
        </w:rPr>
        <w:t>中</w:t>
      </w:r>
      <w:r w:rsidRPr="00D252AA">
        <w:rPr>
          <w:rFonts w:ascii="Times New Roman" w:eastAsia="仿宋" w:hAnsi="Times New Roman" w:cs="Times New Roman"/>
          <w:sz w:val="28"/>
          <w:szCs w:val="28"/>
        </w:rPr>
        <w:t>国社会科学网、《中国艺术报》等进行连续报道。</w:t>
      </w:r>
    </w:p>
    <w:sectPr w:rsidR="00ED52EE" w:rsidRPr="00ED52EE" w:rsidSect="00ED52E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A2C25" w14:textId="77777777" w:rsidR="00716BC8" w:rsidRDefault="00716BC8" w:rsidP="00E91F92">
      <w:r>
        <w:separator/>
      </w:r>
    </w:p>
  </w:endnote>
  <w:endnote w:type="continuationSeparator" w:id="0">
    <w:p w14:paraId="1D9B63B2" w14:textId="77777777" w:rsidR="00716BC8" w:rsidRDefault="00716BC8" w:rsidP="00E9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99C56" w14:textId="77777777" w:rsidR="00716BC8" w:rsidRDefault="00716BC8" w:rsidP="00E91F92">
      <w:r>
        <w:separator/>
      </w:r>
    </w:p>
  </w:footnote>
  <w:footnote w:type="continuationSeparator" w:id="0">
    <w:p w14:paraId="291A1F68" w14:textId="77777777" w:rsidR="00716BC8" w:rsidRDefault="00716BC8" w:rsidP="00E91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2EE"/>
    <w:rsid w:val="001C4A22"/>
    <w:rsid w:val="002E6A7D"/>
    <w:rsid w:val="00512959"/>
    <w:rsid w:val="00570B6D"/>
    <w:rsid w:val="005A23DB"/>
    <w:rsid w:val="00607857"/>
    <w:rsid w:val="007107A8"/>
    <w:rsid w:val="00716BC8"/>
    <w:rsid w:val="007445C0"/>
    <w:rsid w:val="007666EB"/>
    <w:rsid w:val="00843CFD"/>
    <w:rsid w:val="008729C2"/>
    <w:rsid w:val="00CB3A04"/>
    <w:rsid w:val="00D252AA"/>
    <w:rsid w:val="00D64EBF"/>
    <w:rsid w:val="00E91F92"/>
    <w:rsid w:val="00ED5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F3135"/>
  <w15:chartTrackingRefBased/>
  <w15:docId w15:val="{730FB6AE-E02C-4F40-95C7-96391812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2E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1F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1F92"/>
    <w:rPr>
      <w:sz w:val="18"/>
      <w:szCs w:val="18"/>
    </w:rPr>
  </w:style>
  <w:style w:type="paragraph" w:styleId="a4">
    <w:name w:val="footer"/>
    <w:basedOn w:val="a"/>
    <w:link w:val="Char0"/>
    <w:uiPriority w:val="99"/>
    <w:unhideWhenUsed/>
    <w:rsid w:val="00E91F92"/>
    <w:pPr>
      <w:tabs>
        <w:tab w:val="center" w:pos="4153"/>
        <w:tab w:val="right" w:pos="8306"/>
      </w:tabs>
      <w:snapToGrid w:val="0"/>
      <w:jc w:val="left"/>
    </w:pPr>
    <w:rPr>
      <w:sz w:val="18"/>
      <w:szCs w:val="18"/>
    </w:rPr>
  </w:style>
  <w:style w:type="character" w:customStyle="1" w:styleId="Char0">
    <w:name w:val="页脚 Char"/>
    <w:basedOn w:val="a0"/>
    <w:link w:val="a4"/>
    <w:uiPriority w:val="99"/>
    <w:rsid w:val="00E91F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132</Words>
  <Characters>754</Characters>
  <Application>Microsoft Office Word</Application>
  <DocSecurity>0</DocSecurity>
  <Lines>6</Lines>
  <Paragraphs>1</Paragraphs>
  <ScaleCrop>false</ScaleCrop>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汪 丽君</dc:creator>
  <cp:keywords/>
  <dc:description/>
  <cp:lastModifiedBy>苑思楠</cp:lastModifiedBy>
  <cp:revision>9</cp:revision>
  <dcterms:created xsi:type="dcterms:W3CDTF">2021-07-24T03:30:00Z</dcterms:created>
  <dcterms:modified xsi:type="dcterms:W3CDTF">2021-07-24T11:27:00Z</dcterms:modified>
</cp:coreProperties>
</file>