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362"/>
        <w:gridCol w:w="3883"/>
        <w:gridCol w:w="1720"/>
        <w:gridCol w:w="1961"/>
        <w:gridCol w:w="2945"/>
        <w:gridCol w:w="1292"/>
      </w:tblGrid>
      <w:tr w:rsidR="002772E6" w14:paraId="5C7936D4" w14:textId="77777777">
        <w:trPr>
          <w:trHeight w:val="634"/>
          <w:jc w:val="center"/>
        </w:trPr>
        <w:tc>
          <w:tcPr>
            <w:tcW w:w="5000" w:type="pct"/>
            <w:gridSpan w:val="7"/>
            <w:vAlign w:val="center"/>
          </w:tcPr>
          <w:p w14:paraId="689FFB51" w14:textId="77777777" w:rsidR="002772E6" w:rsidRDefault="00ED5EEB">
            <w:pPr>
              <w:spacing w:line="216" w:lineRule="auto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天津大学教学成果奖（研究生教育）奖</w:t>
            </w:r>
          </w:p>
        </w:tc>
      </w:tr>
      <w:tr w:rsidR="002772E6" w14:paraId="0DF333D2" w14:textId="77777777">
        <w:trPr>
          <w:trHeight w:val="634"/>
          <w:jc w:val="center"/>
        </w:trPr>
        <w:tc>
          <w:tcPr>
            <w:tcW w:w="302" w:type="pct"/>
            <w:vAlign w:val="center"/>
          </w:tcPr>
          <w:p w14:paraId="31394C24" w14:textId="77777777" w:rsidR="002772E6" w:rsidRDefault="00ED5EEB">
            <w:pPr>
              <w:spacing w:line="216" w:lineRule="auto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排序</w:t>
            </w:r>
          </w:p>
        </w:tc>
        <w:tc>
          <w:tcPr>
            <w:tcW w:w="486" w:type="pct"/>
            <w:vAlign w:val="center"/>
          </w:tcPr>
          <w:p w14:paraId="7E2AD4D8" w14:textId="77777777" w:rsidR="002772E6" w:rsidRDefault="00ED5EEB">
            <w:pPr>
              <w:spacing w:line="216" w:lineRule="auto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推荐单位</w:t>
            </w:r>
          </w:p>
        </w:tc>
        <w:tc>
          <w:tcPr>
            <w:tcW w:w="1386" w:type="pct"/>
            <w:vAlign w:val="center"/>
          </w:tcPr>
          <w:p w14:paraId="4C346585" w14:textId="77777777" w:rsidR="002772E6" w:rsidRDefault="00ED5EEB">
            <w:pPr>
              <w:spacing w:line="216" w:lineRule="auto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推荐成果名称</w:t>
            </w:r>
          </w:p>
        </w:tc>
        <w:tc>
          <w:tcPr>
            <w:tcW w:w="614" w:type="pct"/>
            <w:vAlign w:val="center"/>
          </w:tcPr>
          <w:p w14:paraId="11276D52" w14:textId="77777777" w:rsidR="002772E6" w:rsidRDefault="00ED5EEB">
            <w:pPr>
              <w:spacing w:line="216" w:lineRule="auto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成果第一完成人姓名</w:t>
            </w:r>
          </w:p>
        </w:tc>
        <w:tc>
          <w:tcPr>
            <w:tcW w:w="700" w:type="pct"/>
            <w:vAlign w:val="center"/>
          </w:tcPr>
          <w:p w14:paraId="309999A3" w14:textId="77777777" w:rsidR="002772E6" w:rsidRDefault="00ED5EEB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成果第一完成人</w:t>
            </w:r>
          </w:p>
          <w:p w14:paraId="0FA7DA8F" w14:textId="77777777" w:rsidR="002772E6" w:rsidRDefault="00ED5EEB">
            <w:pPr>
              <w:spacing w:line="216" w:lineRule="auto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联系方式</w:t>
            </w:r>
          </w:p>
        </w:tc>
        <w:tc>
          <w:tcPr>
            <w:tcW w:w="1051" w:type="pct"/>
            <w:vAlign w:val="center"/>
          </w:tcPr>
          <w:p w14:paraId="35785958" w14:textId="77777777" w:rsidR="002772E6" w:rsidRDefault="00ED5EEB">
            <w:pPr>
              <w:spacing w:line="216" w:lineRule="auto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成果主要完成人姓名</w:t>
            </w:r>
          </w:p>
        </w:tc>
        <w:tc>
          <w:tcPr>
            <w:tcW w:w="461" w:type="pct"/>
            <w:vAlign w:val="center"/>
          </w:tcPr>
          <w:p w14:paraId="6508640D" w14:textId="77777777" w:rsidR="002772E6" w:rsidRDefault="00ED5EEB">
            <w:pPr>
              <w:spacing w:line="216" w:lineRule="auto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/>
                <w:sz w:val="24"/>
              </w:rPr>
              <w:t>实践检验期（年）</w:t>
            </w:r>
          </w:p>
        </w:tc>
      </w:tr>
      <w:tr w:rsidR="002772E6" w14:paraId="0EBE7108" w14:textId="77777777">
        <w:trPr>
          <w:trHeight w:val="634"/>
          <w:jc w:val="center"/>
        </w:trPr>
        <w:tc>
          <w:tcPr>
            <w:tcW w:w="302" w:type="pct"/>
            <w:vAlign w:val="center"/>
          </w:tcPr>
          <w:p w14:paraId="4617C4BF" w14:textId="77777777" w:rsidR="002772E6" w:rsidRDefault="002772E6">
            <w:pPr>
              <w:spacing w:line="216" w:lineRule="auto"/>
              <w:jc w:val="center"/>
              <w:rPr>
                <w:rFonts w:ascii="Times New Roman" w:eastAsia="黑体" w:hAnsi="Times New Roman" w:cs="Times New Roman"/>
                <w:sz w:val="24"/>
              </w:rPr>
            </w:pPr>
          </w:p>
        </w:tc>
        <w:tc>
          <w:tcPr>
            <w:tcW w:w="486" w:type="pct"/>
            <w:vAlign w:val="center"/>
          </w:tcPr>
          <w:p w14:paraId="18E3BBD7" w14:textId="77777777" w:rsidR="002772E6" w:rsidRDefault="00ED5EEB">
            <w:pPr>
              <w:spacing w:line="216" w:lineRule="auto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建筑学院</w:t>
            </w:r>
          </w:p>
        </w:tc>
        <w:tc>
          <w:tcPr>
            <w:tcW w:w="1386" w:type="pct"/>
            <w:vAlign w:val="center"/>
          </w:tcPr>
          <w:p w14:paraId="73A9E285" w14:textId="77777777" w:rsidR="002772E6" w:rsidRDefault="00ED5EEB">
            <w:pPr>
              <w:spacing w:line="216" w:lineRule="auto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“以美育人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励我民魂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”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综合大学“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3+3+3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”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美育体系的构建与实践</w:t>
            </w:r>
          </w:p>
        </w:tc>
        <w:tc>
          <w:tcPr>
            <w:tcW w:w="614" w:type="pct"/>
            <w:vAlign w:val="center"/>
          </w:tcPr>
          <w:p w14:paraId="57640A17" w14:textId="77777777" w:rsidR="002772E6" w:rsidRDefault="00ED5EEB">
            <w:pPr>
              <w:spacing w:line="216" w:lineRule="auto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董雅</w:t>
            </w:r>
          </w:p>
        </w:tc>
        <w:tc>
          <w:tcPr>
            <w:tcW w:w="700" w:type="pct"/>
            <w:vAlign w:val="center"/>
          </w:tcPr>
          <w:p w14:paraId="33E40546" w14:textId="77777777" w:rsidR="002772E6" w:rsidRDefault="00ED5EEB">
            <w:pPr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1</w:t>
            </w:r>
            <w:r>
              <w:rPr>
                <w:rFonts w:ascii="Times New Roman" w:eastAsia="黑体" w:hAnsi="Times New Roman" w:cs="Times New Roman"/>
                <w:sz w:val="24"/>
              </w:rPr>
              <w:t>5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902250663</w:t>
            </w:r>
          </w:p>
        </w:tc>
        <w:tc>
          <w:tcPr>
            <w:tcW w:w="1051" w:type="pct"/>
            <w:vAlign w:val="center"/>
          </w:tcPr>
          <w:p w14:paraId="4DAB1E01" w14:textId="77777777" w:rsidR="002772E6" w:rsidRDefault="00ED5EEB">
            <w:pPr>
              <w:spacing w:line="216" w:lineRule="auto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董雅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邱景亮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郝卫国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王鹤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马知遥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孙列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孙锐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曹铁娃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李兴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张昕楠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汪丽君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张赫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米晓燕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赵迪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王苗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赵亚男</w:t>
            </w:r>
          </w:p>
        </w:tc>
        <w:tc>
          <w:tcPr>
            <w:tcW w:w="461" w:type="pct"/>
            <w:vAlign w:val="center"/>
          </w:tcPr>
          <w:p w14:paraId="38AAE275" w14:textId="77777777" w:rsidR="002772E6" w:rsidRDefault="00ED5EEB">
            <w:pPr>
              <w:spacing w:line="216" w:lineRule="auto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</w:rPr>
              <w:t>1</w:t>
            </w:r>
            <w:r>
              <w:rPr>
                <w:rFonts w:ascii="Times New Roman" w:eastAsia="黑体" w:hAnsi="Times New Roman" w:cs="Times New Roman" w:hint="eastAsia"/>
                <w:sz w:val="24"/>
              </w:rPr>
              <w:t>1</w:t>
            </w:r>
          </w:p>
        </w:tc>
      </w:tr>
    </w:tbl>
    <w:p w14:paraId="3B03012B" w14:textId="77777777" w:rsidR="002772E6" w:rsidRDefault="00ED5EEB">
      <w:pPr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注</w:t>
      </w:r>
      <w:r>
        <w:rPr>
          <w:rFonts w:ascii="Times New Roman" w:eastAsia="仿宋" w:hAnsi="Times New Roman" w:cs="Times New Roman"/>
          <w:sz w:val="28"/>
          <w:szCs w:val="28"/>
        </w:rPr>
        <w:t>:</w:t>
      </w:r>
      <w:r>
        <w:rPr>
          <w:rFonts w:ascii="Times New Roman" w:eastAsia="仿宋" w:hAnsi="Times New Roman" w:cs="Times New Roman"/>
          <w:sz w:val="28"/>
          <w:szCs w:val="28"/>
        </w:rPr>
        <w:t>实践检验期应从正式实施（包括试行）教育教学方案的时间开始计算，单位为年。</w:t>
      </w:r>
    </w:p>
    <w:p w14:paraId="7D50B079" w14:textId="77777777" w:rsidR="002772E6" w:rsidRDefault="00ED5EEB">
      <w:pPr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成果简介：</w:t>
      </w:r>
    </w:p>
    <w:p w14:paraId="1B8F1AB4" w14:textId="77777777" w:rsidR="002772E6" w:rsidRDefault="00ED5EEB">
      <w:pPr>
        <w:adjustRightInd w:val="0"/>
        <w:snapToGrid w:val="0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以</w:t>
      </w:r>
      <w:r>
        <w:rPr>
          <w:rFonts w:ascii="Times New Roman" w:eastAsia="仿宋" w:hAnsi="Times New Roman" w:cs="Times New Roman" w:hint="eastAsia"/>
          <w:sz w:val="28"/>
          <w:szCs w:val="28"/>
        </w:rPr>
        <w:t>综合大学</w:t>
      </w:r>
      <w:r>
        <w:rPr>
          <w:rFonts w:ascii="Times New Roman" w:eastAsia="仿宋" w:hAnsi="Times New Roman" w:cs="Times New Roman" w:hint="eastAsia"/>
          <w:sz w:val="28"/>
          <w:szCs w:val="28"/>
        </w:rPr>
        <w:t>一流创新人才培养为目标的</w:t>
      </w:r>
      <w:r>
        <w:rPr>
          <w:rFonts w:ascii="Times New Roman" w:eastAsia="仿宋" w:hAnsi="Times New Roman" w:cs="Times New Roman" w:hint="eastAsia"/>
          <w:sz w:val="28"/>
          <w:szCs w:val="28"/>
        </w:rPr>
        <w:t>“</w:t>
      </w:r>
      <w:r>
        <w:rPr>
          <w:rFonts w:ascii="Times New Roman" w:eastAsia="仿宋" w:hAnsi="Times New Roman" w:cs="Times New Roman" w:hint="eastAsia"/>
          <w:sz w:val="28"/>
          <w:szCs w:val="28"/>
        </w:rPr>
        <w:t>3+3+3</w:t>
      </w:r>
      <w:r>
        <w:rPr>
          <w:rFonts w:ascii="Times New Roman" w:eastAsia="仿宋" w:hAnsi="Times New Roman" w:cs="Times New Roman" w:hint="eastAsia"/>
          <w:sz w:val="28"/>
          <w:szCs w:val="28"/>
        </w:rPr>
        <w:t>”美育</w:t>
      </w:r>
      <w:r>
        <w:rPr>
          <w:rFonts w:ascii="Times New Roman" w:eastAsia="仿宋" w:hAnsi="Times New Roman" w:cs="Times New Roman" w:hint="eastAsia"/>
          <w:sz w:val="28"/>
          <w:szCs w:val="28"/>
        </w:rPr>
        <w:t>教学</w:t>
      </w:r>
      <w:r>
        <w:rPr>
          <w:rFonts w:ascii="Times New Roman" w:eastAsia="仿宋" w:hAnsi="Times New Roman" w:cs="Times New Roman" w:hint="eastAsia"/>
          <w:sz w:val="28"/>
          <w:szCs w:val="28"/>
        </w:rPr>
        <w:t>体系的构建与实践</w:t>
      </w:r>
      <w:r>
        <w:rPr>
          <w:rFonts w:ascii="Times New Roman" w:eastAsia="仿宋" w:hAnsi="Times New Roman" w:cs="Times New Roman" w:hint="eastAsia"/>
          <w:sz w:val="28"/>
          <w:szCs w:val="28"/>
        </w:rPr>
        <w:t>，</w:t>
      </w:r>
      <w:r>
        <w:rPr>
          <w:rFonts w:ascii="Times New Roman" w:eastAsia="仿宋" w:hAnsi="Times New Roman" w:cs="Times New Roman" w:hint="eastAsia"/>
          <w:sz w:val="28"/>
          <w:szCs w:val="28"/>
        </w:rPr>
        <w:t>将习近平总书记重要讲话作</w:t>
      </w:r>
      <w:r>
        <w:rPr>
          <w:rFonts w:ascii="Times New Roman" w:eastAsia="仿宋" w:hAnsi="Times New Roman" w:cs="Times New Roman" w:hint="eastAsia"/>
          <w:sz w:val="28"/>
          <w:szCs w:val="28"/>
        </w:rPr>
        <w:t>为指导，形成</w:t>
      </w:r>
      <w:r>
        <w:rPr>
          <w:rFonts w:ascii="Times New Roman" w:eastAsia="仿宋" w:hAnsi="Times New Roman" w:cs="Times New Roman" w:hint="eastAsia"/>
          <w:sz w:val="28"/>
          <w:szCs w:val="28"/>
        </w:rPr>
        <w:t>“</w:t>
      </w:r>
      <w:r>
        <w:rPr>
          <w:rFonts w:ascii="Times New Roman" w:eastAsia="仿宋" w:hAnsi="Times New Roman" w:cs="Times New Roman" w:hint="eastAsia"/>
          <w:sz w:val="28"/>
          <w:szCs w:val="28"/>
        </w:rPr>
        <w:t>三模块课程（平台支撑</w:t>
      </w:r>
      <w:r>
        <w:rPr>
          <w:rFonts w:ascii="Times New Roman" w:eastAsia="仿宋" w:hAnsi="Times New Roman" w:cs="Times New Roman" w:hint="eastAsia"/>
          <w:sz w:val="28"/>
          <w:szCs w:val="28"/>
        </w:rPr>
        <w:t>-</w:t>
      </w:r>
      <w:r>
        <w:rPr>
          <w:rFonts w:ascii="Times New Roman" w:eastAsia="仿宋" w:hAnsi="Times New Roman" w:cs="Times New Roman" w:hint="eastAsia"/>
          <w:sz w:val="28"/>
          <w:szCs w:val="28"/>
        </w:rPr>
        <w:t>以研促教</w:t>
      </w:r>
      <w:r>
        <w:rPr>
          <w:rFonts w:ascii="Times New Roman" w:eastAsia="仿宋" w:hAnsi="Times New Roman" w:cs="Times New Roman" w:hint="eastAsia"/>
          <w:sz w:val="28"/>
          <w:szCs w:val="28"/>
        </w:rPr>
        <w:t>-</w:t>
      </w:r>
      <w:r>
        <w:rPr>
          <w:rFonts w:ascii="Times New Roman" w:eastAsia="仿宋" w:hAnsi="Times New Roman" w:cs="Times New Roman" w:hint="eastAsia"/>
          <w:sz w:val="28"/>
          <w:szCs w:val="28"/>
        </w:rPr>
        <w:t>强化实践）”“三类型方法（艺术创造性与工程科学性相融合</w:t>
      </w:r>
      <w:r>
        <w:rPr>
          <w:rFonts w:ascii="Times New Roman" w:eastAsia="仿宋" w:hAnsi="Times New Roman" w:cs="Times New Roman" w:hint="eastAsia"/>
          <w:sz w:val="28"/>
          <w:szCs w:val="28"/>
        </w:rPr>
        <w:t>-</w:t>
      </w:r>
      <w:r>
        <w:rPr>
          <w:rFonts w:ascii="Times New Roman" w:eastAsia="仿宋" w:hAnsi="Times New Roman" w:cs="Times New Roman" w:hint="eastAsia"/>
          <w:sz w:val="28"/>
          <w:szCs w:val="28"/>
        </w:rPr>
        <w:t>设计实践性与学术研究性相结合</w:t>
      </w:r>
      <w:r>
        <w:rPr>
          <w:rFonts w:ascii="Times New Roman" w:eastAsia="仿宋" w:hAnsi="Times New Roman" w:cs="Times New Roman" w:hint="eastAsia"/>
          <w:sz w:val="28"/>
          <w:szCs w:val="28"/>
        </w:rPr>
        <w:t>-</w:t>
      </w:r>
      <w:r>
        <w:rPr>
          <w:rFonts w:ascii="Times New Roman" w:eastAsia="仿宋" w:hAnsi="Times New Roman" w:cs="Times New Roman" w:hint="eastAsia"/>
          <w:sz w:val="28"/>
          <w:szCs w:val="28"/>
        </w:rPr>
        <w:t>多领域多学科相交叉）”“三机制模式（加强课程质量把控</w:t>
      </w:r>
      <w:r>
        <w:rPr>
          <w:rFonts w:ascii="Times New Roman" w:eastAsia="仿宋" w:hAnsi="Times New Roman" w:cs="Times New Roman" w:hint="eastAsia"/>
          <w:sz w:val="28"/>
          <w:szCs w:val="28"/>
        </w:rPr>
        <w:t>-</w:t>
      </w:r>
      <w:r>
        <w:rPr>
          <w:rFonts w:ascii="Times New Roman" w:eastAsia="仿宋" w:hAnsi="Times New Roman" w:cs="Times New Roman" w:hint="eastAsia"/>
          <w:sz w:val="28"/>
          <w:szCs w:val="28"/>
        </w:rPr>
        <w:t>实施完整周期培养</w:t>
      </w:r>
      <w:r>
        <w:rPr>
          <w:rFonts w:ascii="Times New Roman" w:eastAsia="仿宋" w:hAnsi="Times New Roman" w:cs="Times New Roman" w:hint="eastAsia"/>
          <w:sz w:val="28"/>
          <w:szCs w:val="28"/>
        </w:rPr>
        <w:t>-</w:t>
      </w:r>
      <w:r>
        <w:rPr>
          <w:rFonts w:ascii="Times New Roman" w:eastAsia="仿宋" w:hAnsi="Times New Roman" w:cs="Times New Roman" w:hint="eastAsia"/>
          <w:sz w:val="28"/>
          <w:szCs w:val="28"/>
        </w:rPr>
        <w:t>促进对外交流）”的教学</w:t>
      </w:r>
      <w:r>
        <w:rPr>
          <w:rFonts w:ascii="Times New Roman" w:eastAsia="仿宋" w:hAnsi="Times New Roman" w:cs="Times New Roman" w:hint="eastAsia"/>
          <w:sz w:val="28"/>
          <w:szCs w:val="28"/>
        </w:rPr>
        <w:t>体系。围绕该</w:t>
      </w:r>
      <w:r>
        <w:rPr>
          <w:rFonts w:ascii="Times New Roman" w:eastAsia="仿宋" w:hAnsi="Times New Roman" w:cs="Times New Roman" w:hint="eastAsia"/>
          <w:sz w:val="28"/>
          <w:szCs w:val="28"/>
        </w:rPr>
        <w:t>目标</w:t>
      </w:r>
      <w:r>
        <w:rPr>
          <w:rFonts w:ascii="Times New Roman" w:eastAsia="仿宋" w:hAnsi="Times New Roman" w:cs="Times New Roman" w:hint="eastAsia"/>
          <w:sz w:val="28"/>
          <w:szCs w:val="28"/>
        </w:rPr>
        <w:t>，</w:t>
      </w:r>
      <w:r>
        <w:rPr>
          <w:rFonts w:ascii="Times New Roman" w:eastAsia="仿宋" w:hAnsi="Times New Roman" w:cs="Times New Roman" w:hint="eastAsia"/>
          <w:sz w:val="28"/>
          <w:szCs w:val="28"/>
        </w:rPr>
        <w:t>优化课程</w:t>
      </w:r>
      <w:r>
        <w:rPr>
          <w:rFonts w:ascii="Times New Roman" w:eastAsia="仿宋" w:hAnsi="Times New Roman" w:cs="Times New Roman" w:hint="eastAsia"/>
          <w:sz w:val="28"/>
          <w:szCs w:val="28"/>
        </w:rPr>
        <w:t>体系</w:t>
      </w:r>
      <w:r>
        <w:rPr>
          <w:rFonts w:ascii="Times New Roman" w:eastAsia="仿宋" w:hAnsi="Times New Roman" w:cs="Times New Roman" w:hint="eastAsia"/>
          <w:sz w:val="28"/>
          <w:szCs w:val="28"/>
        </w:rPr>
        <w:t>、</w:t>
      </w:r>
      <w:r>
        <w:rPr>
          <w:rFonts w:ascii="Times New Roman" w:eastAsia="仿宋" w:hAnsi="Times New Roman" w:cs="Times New Roman" w:hint="eastAsia"/>
          <w:sz w:val="28"/>
          <w:szCs w:val="28"/>
        </w:rPr>
        <w:t>创新教学方法</w:t>
      </w:r>
      <w:r>
        <w:rPr>
          <w:rFonts w:ascii="Times New Roman" w:eastAsia="仿宋" w:hAnsi="Times New Roman" w:cs="Times New Roman" w:hint="eastAsia"/>
          <w:sz w:val="28"/>
          <w:szCs w:val="28"/>
        </w:rPr>
        <w:t>、</w:t>
      </w:r>
      <w:r>
        <w:rPr>
          <w:rFonts w:ascii="Times New Roman" w:eastAsia="仿宋" w:hAnsi="Times New Roman" w:cs="Times New Roman" w:hint="eastAsia"/>
          <w:sz w:val="28"/>
          <w:szCs w:val="28"/>
        </w:rPr>
        <w:t>探索机制模式，</w:t>
      </w:r>
      <w:r>
        <w:rPr>
          <w:rFonts w:ascii="Times New Roman" w:eastAsia="仿宋" w:hAnsi="Times New Roman" w:cs="Times New Roman" w:hint="eastAsia"/>
          <w:sz w:val="28"/>
          <w:szCs w:val="28"/>
        </w:rPr>
        <w:t>课程聚焦服务社会现实课题和培养综合创新能力。</w:t>
      </w:r>
    </w:p>
    <w:p w14:paraId="58FCD970" w14:textId="40053E1F" w:rsidR="002772E6" w:rsidRDefault="00ED5EEB" w:rsidP="00ED5EEB">
      <w:pPr>
        <w:adjustRightInd w:val="0"/>
        <w:snapToGrid w:val="0"/>
        <w:ind w:firstLineChars="200" w:firstLine="560"/>
        <w:rPr>
          <w:rFonts w:ascii="Times New Roman" w:eastAsia="仿宋" w:hAnsi="Times New Roman" w:cs="Times New Roman" w:hint="eastAsia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在美育</w:t>
      </w:r>
      <w:r>
        <w:rPr>
          <w:rFonts w:ascii="Times New Roman" w:eastAsia="仿宋" w:hAnsi="Times New Roman" w:cs="Times New Roman" w:hint="eastAsia"/>
          <w:sz w:val="28"/>
          <w:szCs w:val="28"/>
        </w:rPr>
        <w:t>教学</w:t>
      </w:r>
      <w:r>
        <w:rPr>
          <w:rFonts w:ascii="Times New Roman" w:eastAsia="仿宋" w:hAnsi="Times New Roman" w:cs="Times New Roman" w:hint="eastAsia"/>
          <w:sz w:val="28"/>
          <w:szCs w:val="28"/>
        </w:rPr>
        <w:t>体系的构建与实践过程中，出版多部教材，在</w:t>
      </w:r>
      <w:r>
        <w:rPr>
          <w:rFonts w:ascii="Times New Roman" w:eastAsia="仿宋" w:hAnsi="Times New Roman" w:cs="Times New Roman" w:hint="eastAsia"/>
          <w:sz w:val="28"/>
          <w:szCs w:val="28"/>
        </w:rPr>
        <w:t>全国</w:t>
      </w:r>
      <w:r>
        <w:rPr>
          <w:rFonts w:ascii="Times New Roman" w:eastAsia="仿宋" w:hAnsi="Times New Roman" w:cs="Times New Roman" w:hint="eastAsia"/>
          <w:sz w:val="28"/>
          <w:szCs w:val="28"/>
        </w:rPr>
        <w:t>20</w:t>
      </w:r>
      <w:r>
        <w:rPr>
          <w:rFonts w:ascii="Times New Roman" w:eastAsia="仿宋" w:hAnsi="Times New Roman" w:cs="Times New Roman" w:hint="eastAsia"/>
          <w:sz w:val="28"/>
          <w:szCs w:val="28"/>
        </w:rPr>
        <w:t>省市多所高校</w:t>
      </w:r>
      <w:r>
        <w:rPr>
          <w:rFonts w:ascii="Times New Roman" w:eastAsia="仿宋" w:hAnsi="Times New Roman" w:cs="Times New Roman" w:hint="eastAsia"/>
          <w:sz w:val="28"/>
          <w:szCs w:val="28"/>
        </w:rPr>
        <w:t>推广应用中取得较好成效。董雅《中国传统设计文化的现代性转向》为研究生深入了解中国古代设计文化、设计形态、工匠精神以及在现代社</w:t>
      </w:r>
      <w:r>
        <w:rPr>
          <w:rFonts w:ascii="Times New Roman" w:eastAsia="仿宋" w:hAnsi="Times New Roman" w:cs="Times New Roman" w:hint="eastAsia"/>
          <w:sz w:val="28"/>
          <w:szCs w:val="28"/>
        </w:rPr>
        <w:t>会如何将其发展传承提供了一种新思路。王鹤《公共艺术设计——八种特定环境公共艺术设计》列入普通高等教育土建学科十三五规划教材。郝卫国《西方现代艺术与景观》、孙锐《美学与艺术欣赏》入选天</w:t>
      </w:r>
      <w:r>
        <w:rPr>
          <w:rFonts w:ascii="Times New Roman" w:eastAsia="仿宋" w:hAnsi="Times New Roman" w:cs="Times New Roman" w:hint="eastAsia"/>
          <w:sz w:val="28"/>
          <w:szCs w:val="28"/>
        </w:rPr>
        <w:t>津大学“研究生创新人才培养系列教材”，为</w:t>
      </w:r>
      <w:r>
        <w:rPr>
          <w:rFonts w:ascii="Times New Roman" w:eastAsia="仿宋" w:hAnsi="Times New Roman" w:cs="Times New Roman" w:hint="eastAsia"/>
          <w:sz w:val="28"/>
          <w:szCs w:val="28"/>
        </w:rPr>
        <w:t>全院、</w:t>
      </w:r>
      <w:r>
        <w:rPr>
          <w:rFonts w:ascii="Times New Roman" w:eastAsia="仿宋" w:hAnsi="Times New Roman" w:cs="Times New Roman" w:hint="eastAsia"/>
          <w:sz w:val="28"/>
          <w:szCs w:val="28"/>
        </w:rPr>
        <w:t>全校研究生开设的通识艺术选修课程的配套教材。</w:t>
      </w:r>
      <w:r>
        <w:rPr>
          <w:rFonts w:ascii="Times New Roman" w:eastAsia="仿宋" w:hAnsi="Times New Roman" w:cs="Times New Roman" w:hint="eastAsia"/>
          <w:sz w:val="28"/>
          <w:szCs w:val="28"/>
        </w:rPr>
        <w:t>曹铁娃</w:t>
      </w:r>
      <w:r>
        <w:rPr>
          <w:rFonts w:ascii="Times New Roman" w:eastAsia="仿宋" w:hAnsi="Times New Roman" w:cs="Times New Roman" w:hint="eastAsia"/>
          <w:sz w:val="28"/>
          <w:szCs w:val="28"/>
        </w:rPr>
        <w:t>《设计史（现代篇）》获学校教材出版资助，由</w:t>
      </w:r>
      <w:r>
        <w:rPr>
          <w:rFonts w:ascii="Times New Roman" w:eastAsia="仿宋" w:hAnsi="Times New Roman" w:cs="Times New Roman" w:hint="eastAsia"/>
          <w:sz w:val="28"/>
          <w:szCs w:val="28"/>
        </w:rPr>
        <w:fldChar w:fldCharType="begin"/>
      </w:r>
      <w:r>
        <w:rPr>
          <w:rFonts w:ascii="Times New Roman" w:eastAsia="仿宋" w:hAnsi="Times New Roman" w:cs="Times New Roman" w:hint="eastAsia"/>
          <w:sz w:val="28"/>
          <w:szCs w:val="28"/>
        </w:rPr>
        <w:instrText xml:space="preserve"> HYPERLINK "http://search.dangdang.com/?key3=%D6%D0%B9%FA%C9%E7%BB%E1%B3%F6%B0%E6%C9%E7&amp;medium=0</w:instrText>
      </w:r>
      <w:r>
        <w:rPr>
          <w:rFonts w:ascii="Times New Roman" w:eastAsia="仿宋" w:hAnsi="Times New Roman" w:cs="Times New Roman" w:hint="eastAsia"/>
          <w:sz w:val="28"/>
          <w:szCs w:val="28"/>
        </w:rPr>
        <w:instrText xml:space="preserve">1&amp;category_path=01.00.00.00.00.00" \t "_blank" </w:instrText>
      </w:r>
      <w:r>
        <w:rPr>
          <w:rFonts w:ascii="Times New Roman" w:eastAsia="仿宋" w:hAnsi="Times New Roman" w:cs="Times New Roman" w:hint="eastAsia"/>
          <w:sz w:val="28"/>
          <w:szCs w:val="28"/>
        </w:rPr>
        <w:fldChar w:fldCharType="separate"/>
      </w:r>
      <w:r>
        <w:rPr>
          <w:rFonts w:ascii="Times New Roman" w:eastAsia="仿宋" w:hAnsi="Times New Roman" w:cs="Times New Roman" w:hint="eastAsia"/>
          <w:sz w:val="28"/>
          <w:szCs w:val="28"/>
        </w:rPr>
        <w:t>中国社会出版社</w:t>
      </w:r>
      <w:r>
        <w:rPr>
          <w:rFonts w:ascii="Times New Roman" w:eastAsia="仿宋" w:hAnsi="Times New Roman" w:cs="Times New Roman" w:hint="eastAsia"/>
          <w:sz w:val="28"/>
          <w:szCs w:val="28"/>
        </w:rPr>
        <w:fldChar w:fldCharType="end"/>
      </w:r>
      <w:r>
        <w:rPr>
          <w:rFonts w:ascii="Times New Roman" w:eastAsia="仿宋" w:hAnsi="Times New Roman" w:cs="Times New Roman" w:hint="eastAsia"/>
          <w:sz w:val="28"/>
          <w:szCs w:val="28"/>
        </w:rPr>
        <w:t>出版，适应网络时代</w:t>
      </w:r>
      <w:proofErr w:type="spellStart"/>
      <w:r>
        <w:rPr>
          <w:rFonts w:ascii="Times New Roman" w:eastAsia="仿宋" w:hAnsi="Times New Roman" w:cs="Times New Roman" w:hint="eastAsia"/>
          <w:sz w:val="28"/>
          <w:szCs w:val="28"/>
        </w:rPr>
        <w:t>mooc</w:t>
      </w:r>
      <w:proofErr w:type="spellEnd"/>
      <w:r>
        <w:rPr>
          <w:rFonts w:ascii="Times New Roman" w:eastAsia="仿宋" w:hAnsi="Times New Roman" w:cs="Times New Roman" w:hint="eastAsia"/>
          <w:sz w:val="28"/>
          <w:szCs w:val="28"/>
        </w:rPr>
        <w:t>课程教学特点，成为高校</w:t>
      </w:r>
      <w:r>
        <w:rPr>
          <w:rFonts w:ascii="Times New Roman" w:eastAsia="仿宋" w:hAnsi="Times New Roman" w:cs="Times New Roman" w:hint="eastAsia"/>
          <w:sz w:val="28"/>
          <w:szCs w:val="28"/>
        </w:rPr>
        <w:t>美育与思政</w:t>
      </w:r>
      <w:r>
        <w:rPr>
          <w:rFonts w:ascii="Times New Roman" w:eastAsia="仿宋" w:hAnsi="Times New Roman" w:cs="Times New Roman" w:hint="eastAsia"/>
          <w:sz w:val="28"/>
          <w:szCs w:val="28"/>
        </w:rPr>
        <w:t>建设的</w:t>
      </w:r>
      <w:r>
        <w:rPr>
          <w:rFonts w:ascii="Times New Roman" w:eastAsia="仿宋" w:hAnsi="Times New Roman" w:cs="Times New Roman" w:hint="eastAsia"/>
          <w:sz w:val="28"/>
          <w:szCs w:val="28"/>
        </w:rPr>
        <w:t>有力</w:t>
      </w:r>
      <w:r>
        <w:rPr>
          <w:rFonts w:ascii="Times New Roman" w:eastAsia="仿宋" w:hAnsi="Times New Roman" w:cs="Times New Roman" w:hint="eastAsia"/>
          <w:sz w:val="28"/>
          <w:szCs w:val="28"/>
        </w:rPr>
        <w:t>支撑。</w:t>
      </w:r>
    </w:p>
    <w:sectPr w:rsidR="002772E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EE"/>
    <w:rsid w:val="001C4A22"/>
    <w:rsid w:val="002772E6"/>
    <w:rsid w:val="00607857"/>
    <w:rsid w:val="00ED52EE"/>
    <w:rsid w:val="00ED5EEB"/>
    <w:rsid w:val="262558E6"/>
    <w:rsid w:val="27B94F3A"/>
    <w:rsid w:val="334F25B9"/>
    <w:rsid w:val="59555159"/>
    <w:rsid w:val="5D29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3B281"/>
  <w15:docId w15:val="{06CA1EF1-D1F6-4BA2-9BE5-6C7EFF83D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 丽君</dc:creator>
  <cp:lastModifiedBy>1873191825@qq.com</cp:lastModifiedBy>
  <cp:revision>3</cp:revision>
  <dcterms:created xsi:type="dcterms:W3CDTF">2021-07-24T03:30:00Z</dcterms:created>
  <dcterms:modified xsi:type="dcterms:W3CDTF">2021-07-27T03:26:00Z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FC9048A15DD04368B99693C4B1D0D34A</vt:lpwstr>
  </property>
</Properties>
</file>