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2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8"/>
        <w:gridCol w:w="1384"/>
        <w:gridCol w:w="3926"/>
        <w:gridCol w:w="1756"/>
        <w:gridCol w:w="1990"/>
        <w:gridCol w:w="2981"/>
        <w:gridCol w:w="1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5000" w:type="pct"/>
            <w:gridSpan w:val="7"/>
            <w:vAlign w:val="center"/>
          </w:tcPr>
          <w:p>
            <w:pPr>
              <w:spacing w:line="216" w:lineRule="auto"/>
              <w:jc w:val="center"/>
              <w:rPr>
                <w:rFonts w:ascii="Times New Roman" w:hAnsi="Times New Roman" w:eastAsia="黑体" w:cs="Times New Roman"/>
                <w:sz w:val="24"/>
              </w:rPr>
            </w:pPr>
            <w:r>
              <w:rPr>
                <w:rFonts w:hint="eastAsia" w:ascii="Times New Roman" w:hAnsi="Times New Roman" w:eastAsia="仿宋_GB2312" w:cs="Times New Roman"/>
                <w:sz w:val="32"/>
                <w:szCs w:val="32"/>
              </w:rPr>
              <w:t>天津大学教学成果奖（研究生教育）奖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298" w:type="pct"/>
            <w:vAlign w:val="center"/>
          </w:tcPr>
          <w:p>
            <w:pPr>
              <w:spacing w:line="216" w:lineRule="auto"/>
              <w:jc w:val="center"/>
              <w:rPr>
                <w:rFonts w:ascii="Times New Roman" w:hAnsi="Times New Roman" w:eastAsia="仿宋_GB2312" w:cs="Times New Roman"/>
                <w:sz w:val="30"/>
                <w:szCs w:val="30"/>
              </w:rPr>
            </w:pPr>
            <w:r>
              <w:rPr>
                <w:rFonts w:hint="eastAsia" w:ascii="Times New Roman" w:hAnsi="Times New Roman" w:eastAsia="黑体" w:cs="Times New Roman"/>
                <w:sz w:val="24"/>
              </w:rPr>
              <w:t>排序</w:t>
            </w:r>
          </w:p>
        </w:tc>
        <w:tc>
          <w:tcPr>
            <w:tcW w:w="486" w:type="pct"/>
            <w:vAlign w:val="center"/>
          </w:tcPr>
          <w:p>
            <w:pPr>
              <w:spacing w:line="216" w:lineRule="auto"/>
              <w:jc w:val="center"/>
              <w:rPr>
                <w:rFonts w:ascii="Times New Roman" w:hAnsi="Times New Roman" w:eastAsia="黑体" w:cs="Times New Roman"/>
                <w:sz w:val="24"/>
              </w:rPr>
            </w:pPr>
            <w:r>
              <w:rPr>
                <w:rFonts w:ascii="Times New Roman" w:hAnsi="Times New Roman" w:eastAsia="黑体" w:cs="Times New Roman"/>
                <w:sz w:val="24"/>
              </w:rPr>
              <w:t>推荐单位</w:t>
            </w:r>
          </w:p>
        </w:tc>
        <w:tc>
          <w:tcPr>
            <w:tcW w:w="1379" w:type="pct"/>
            <w:vAlign w:val="center"/>
          </w:tcPr>
          <w:p>
            <w:pPr>
              <w:spacing w:line="216" w:lineRule="auto"/>
              <w:rPr>
                <w:rFonts w:ascii="Times New Roman" w:hAnsi="Times New Roman" w:eastAsia="黑体" w:cs="Times New Roman"/>
                <w:sz w:val="24"/>
              </w:rPr>
            </w:pPr>
            <w:r>
              <w:rPr>
                <w:rFonts w:ascii="Times New Roman" w:hAnsi="Times New Roman" w:eastAsia="黑体" w:cs="Times New Roman"/>
                <w:sz w:val="24"/>
              </w:rPr>
              <w:t>推荐成果名称</w:t>
            </w:r>
          </w:p>
        </w:tc>
        <w:tc>
          <w:tcPr>
            <w:tcW w:w="617" w:type="pct"/>
            <w:vAlign w:val="center"/>
          </w:tcPr>
          <w:p>
            <w:pPr>
              <w:spacing w:line="216" w:lineRule="auto"/>
              <w:jc w:val="center"/>
              <w:rPr>
                <w:rFonts w:ascii="Times New Roman" w:hAnsi="Times New Roman" w:eastAsia="黑体" w:cs="Times New Roman"/>
                <w:sz w:val="24"/>
              </w:rPr>
            </w:pPr>
            <w:r>
              <w:rPr>
                <w:rFonts w:ascii="Times New Roman" w:hAnsi="Times New Roman" w:eastAsia="黑体" w:cs="Times New Roman"/>
                <w:sz w:val="24"/>
              </w:rPr>
              <w:t>成果第一完成人姓名</w:t>
            </w:r>
          </w:p>
        </w:tc>
        <w:tc>
          <w:tcPr>
            <w:tcW w:w="699" w:type="pct"/>
            <w:vAlign w:val="center"/>
          </w:tcPr>
          <w:p>
            <w:pPr>
              <w:jc w:val="center"/>
              <w:rPr>
                <w:rFonts w:ascii="Times New Roman" w:hAnsi="Times New Roman" w:eastAsia="黑体" w:cs="Times New Roman"/>
                <w:sz w:val="24"/>
              </w:rPr>
            </w:pPr>
            <w:r>
              <w:rPr>
                <w:rFonts w:ascii="Times New Roman" w:hAnsi="Times New Roman" w:eastAsia="黑体" w:cs="Times New Roman"/>
                <w:sz w:val="24"/>
              </w:rPr>
              <w:t>成果第一完成人</w:t>
            </w:r>
          </w:p>
          <w:p>
            <w:pPr>
              <w:spacing w:line="216" w:lineRule="auto"/>
              <w:jc w:val="center"/>
              <w:rPr>
                <w:rFonts w:ascii="Times New Roman" w:hAnsi="Times New Roman" w:eastAsia="黑体" w:cs="Times New Roman"/>
                <w:sz w:val="24"/>
              </w:rPr>
            </w:pPr>
            <w:r>
              <w:rPr>
                <w:rFonts w:ascii="Times New Roman" w:hAnsi="Times New Roman" w:eastAsia="黑体" w:cs="Times New Roman"/>
                <w:sz w:val="24"/>
              </w:rPr>
              <w:t>联系方式</w:t>
            </w:r>
          </w:p>
        </w:tc>
        <w:tc>
          <w:tcPr>
            <w:tcW w:w="1047" w:type="pct"/>
            <w:vAlign w:val="center"/>
          </w:tcPr>
          <w:p>
            <w:pPr>
              <w:spacing w:line="216" w:lineRule="auto"/>
              <w:rPr>
                <w:rFonts w:ascii="Times New Roman" w:hAnsi="Times New Roman" w:eastAsia="黑体" w:cs="Times New Roman"/>
                <w:sz w:val="24"/>
              </w:rPr>
            </w:pPr>
            <w:r>
              <w:rPr>
                <w:rFonts w:ascii="Times New Roman" w:hAnsi="Times New Roman" w:eastAsia="黑体" w:cs="Times New Roman"/>
                <w:sz w:val="24"/>
              </w:rPr>
              <w:t>成果主要完成人姓名</w:t>
            </w:r>
          </w:p>
        </w:tc>
        <w:tc>
          <w:tcPr>
            <w:tcW w:w="471" w:type="pct"/>
            <w:vAlign w:val="center"/>
          </w:tcPr>
          <w:p>
            <w:pPr>
              <w:spacing w:line="216" w:lineRule="auto"/>
              <w:jc w:val="center"/>
              <w:rPr>
                <w:rFonts w:ascii="Times New Roman" w:hAnsi="Times New Roman" w:eastAsia="黑体" w:cs="Times New Roman"/>
                <w:sz w:val="24"/>
              </w:rPr>
            </w:pPr>
            <w:r>
              <w:rPr>
                <w:rFonts w:ascii="Times New Roman" w:hAnsi="Times New Roman" w:eastAsia="黑体" w:cs="Times New Roman"/>
                <w:sz w:val="24"/>
              </w:rPr>
              <w:t>实践检验期（年）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298" w:type="pct"/>
            <w:vAlign w:val="center"/>
          </w:tcPr>
          <w:p>
            <w:pPr>
              <w:spacing w:line="216" w:lineRule="auto"/>
              <w:jc w:val="center"/>
              <w:rPr>
                <w:rFonts w:ascii="Times New Roman" w:hAnsi="Times New Roman" w:eastAsia="黑体" w:cs="Times New Roman"/>
                <w:sz w:val="24"/>
              </w:rPr>
            </w:pPr>
          </w:p>
        </w:tc>
        <w:tc>
          <w:tcPr>
            <w:tcW w:w="486" w:type="pct"/>
            <w:vAlign w:val="center"/>
          </w:tcPr>
          <w:p>
            <w:pPr>
              <w:spacing w:line="216" w:lineRule="auto"/>
              <w:jc w:val="center"/>
              <w:rPr>
                <w:rFonts w:ascii="Times New Roman" w:hAnsi="Times New Roman" w:eastAsia="黑体" w:cs="Times New Roman"/>
                <w:sz w:val="24"/>
              </w:rPr>
            </w:pPr>
            <w:r>
              <w:rPr>
                <w:rFonts w:hint="eastAsia" w:ascii="Times New Roman" w:hAnsi="Times New Roman" w:eastAsia="黑体" w:cs="Times New Roman"/>
                <w:sz w:val="24"/>
              </w:rPr>
              <w:t>建筑学院</w:t>
            </w:r>
          </w:p>
        </w:tc>
        <w:tc>
          <w:tcPr>
            <w:tcW w:w="1379" w:type="pct"/>
            <w:vAlign w:val="center"/>
          </w:tcPr>
          <w:p>
            <w:pPr>
              <w:spacing w:line="216" w:lineRule="auto"/>
              <w:rPr>
                <w:rFonts w:ascii="Times New Roman" w:hAnsi="Times New Roman" w:eastAsia="黑体" w:cs="Times New Roman"/>
                <w:sz w:val="24"/>
              </w:rPr>
            </w:pPr>
            <w:r>
              <w:rPr>
                <w:rFonts w:hint="eastAsia" w:ascii="Times New Roman" w:hAnsi="Times New Roman" w:eastAsia="黑体" w:cs="Times New Roman"/>
                <w:sz w:val="24"/>
              </w:rPr>
              <w:t>“积微成著</w:t>
            </w:r>
            <w:r>
              <w:rPr>
                <w:rFonts w:ascii="Times New Roman" w:hAnsi="Times New Roman" w:eastAsia="黑体" w:cs="Times New Roman"/>
                <w:sz w:val="24"/>
              </w:rPr>
              <w:t xml:space="preserve"> 笃行致远 惟实励新”                 《建筑类型学》教材与课程思政建设</w:t>
            </w:r>
          </w:p>
        </w:tc>
        <w:tc>
          <w:tcPr>
            <w:tcW w:w="617" w:type="pct"/>
            <w:vAlign w:val="center"/>
          </w:tcPr>
          <w:p>
            <w:pPr>
              <w:spacing w:line="216" w:lineRule="auto"/>
              <w:jc w:val="center"/>
              <w:rPr>
                <w:rFonts w:ascii="Times New Roman" w:hAnsi="Times New Roman" w:eastAsia="黑体" w:cs="Times New Roman"/>
                <w:sz w:val="24"/>
              </w:rPr>
            </w:pPr>
            <w:r>
              <w:rPr>
                <w:rFonts w:hint="eastAsia" w:ascii="Times New Roman" w:hAnsi="Times New Roman" w:eastAsia="黑体" w:cs="Times New Roman"/>
                <w:sz w:val="24"/>
              </w:rPr>
              <w:t>汪丽君</w:t>
            </w:r>
          </w:p>
        </w:tc>
        <w:tc>
          <w:tcPr>
            <w:tcW w:w="699" w:type="pct"/>
            <w:vAlign w:val="center"/>
          </w:tcPr>
          <w:p>
            <w:pPr>
              <w:jc w:val="center"/>
              <w:rPr>
                <w:rFonts w:ascii="Times New Roman" w:hAnsi="Times New Roman" w:eastAsia="黑体" w:cs="Times New Roman"/>
                <w:sz w:val="24"/>
              </w:rPr>
            </w:pPr>
            <w:r>
              <w:rPr>
                <w:rFonts w:hint="eastAsia" w:ascii="Times New Roman" w:hAnsi="Times New Roman" w:eastAsia="黑体" w:cs="Times New Roman"/>
                <w:sz w:val="24"/>
              </w:rPr>
              <w:t>1</w:t>
            </w:r>
            <w:r>
              <w:rPr>
                <w:rFonts w:ascii="Times New Roman" w:hAnsi="Times New Roman" w:eastAsia="黑体" w:cs="Times New Roman"/>
                <w:sz w:val="24"/>
              </w:rPr>
              <w:t>5822864493</w:t>
            </w:r>
          </w:p>
        </w:tc>
        <w:tc>
          <w:tcPr>
            <w:tcW w:w="1047" w:type="pct"/>
            <w:vAlign w:val="center"/>
          </w:tcPr>
          <w:p>
            <w:pPr>
              <w:spacing w:line="216" w:lineRule="auto"/>
              <w:rPr>
                <w:rFonts w:hint="default" w:ascii="Times New Roman" w:hAnsi="Times New Roman" w:eastAsia="黑体" w:cs="Times New Roman"/>
                <w:sz w:val="24"/>
                <w:lang w:val="en-US" w:eastAsia="zh-CN"/>
              </w:rPr>
            </w:pPr>
            <w:r>
              <w:rPr>
                <w:rFonts w:hint="eastAsia" w:ascii="Times New Roman" w:hAnsi="Times New Roman" w:eastAsia="黑体" w:cs="Times New Roman"/>
                <w:sz w:val="24"/>
              </w:rPr>
              <w:t>杨菁、张春彦、张昕楠、胡一可、苑思楠、曾鹏、左进、</w:t>
            </w:r>
            <w:r>
              <w:rPr>
                <w:rFonts w:hint="eastAsia" w:ascii="Times New Roman" w:hAnsi="Times New Roman" w:eastAsia="黑体" w:cs="Times New Roman"/>
                <w:sz w:val="24"/>
                <w:lang w:val="en-US" w:eastAsia="zh-CN"/>
              </w:rPr>
              <w:t>王晶、赵伟</w:t>
            </w:r>
            <w:bookmarkStart w:id="0" w:name="_GoBack"/>
            <w:bookmarkEnd w:id="0"/>
          </w:p>
        </w:tc>
        <w:tc>
          <w:tcPr>
            <w:tcW w:w="471" w:type="pct"/>
            <w:vAlign w:val="center"/>
          </w:tcPr>
          <w:p>
            <w:pPr>
              <w:spacing w:line="216" w:lineRule="auto"/>
              <w:jc w:val="center"/>
              <w:rPr>
                <w:rFonts w:ascii="Times New Roman" w:hAnsi="Times New Roman" w:eastAsia="黑体" w:cs="Times New Roman"/>
                <w:sz w:val="24"/>
              </w:rPr>
            </w:pPr>
            <w:r>
              <w:rPr>
                <w:rFonts w:hint="eastAsia" w:ascii="Times New Roman" w:hAnsi="Times New Roman" w:eastAsia="黑体" w:cs="Times New Roman"/>
                <w:sz w:val="24"/>
              </w:rPr>
              <w:t>1</w:t>
            </w:r>
            <w:r>
              <w:rPr>
                <w:rFonts w:ascii="Times New Roman" w:hAnsi="Times New Roman" w:eastAsia="黑体" w:cs="Times New Roman"/>
                <w:sz w:val="24"/>
              </w:rPr>
              <w:t>6</w:t>
            </w:r>
          </w:p>
        </w:tc>
      </w:tr>
    </w:tbl>
    <w:p>
      <w:pPr>
        <w:rPr>
          <w:rFonts w:ascii="Times New Roman" w:hAnsi="Times New Roman" w:eastAsia="仿宋" w:cs="Times New Roman"/>
          <w:sz w:val="28"/>
          <w:szCs w:val="28"/>
        </w:rPr>
      </w:pPr>
      <w:r>
        <w:rPr>
          <w:rFonts w:ascii="Times New Roman" w:hAnsi="Times New Roman" w:eastAsia="仿宋" w:cs="Times New Roman"/>
          <w:sz w:val="28"/>
          <w:szCs w:val="28"/>
        </w:rPr>
        <w:t>注:实践检验期应从正式实施（包括试行）教育教学方案的时间开始计算，单位为年。</w:t>
      </w:r>
    </w:p>
    <w:p>
      <w:pPr>
        <w:rPr>
          <w:rFonts w:ascii="Times New Roman" w:hAnsi="Times New Roman" w:eastAsia="仿宋" w:cs="Times New Roman"/>
          <w:sz w:val="28"/>
          <w:szCs w:val="28"/>
        </w:rPr>
      </w:pPr>
      <w:r>
        <w:rPr>
          <w:rFonts w:hint="eastAsia" w:ascii="Times New Roman" w:hAnsi="Times New Roman" w:eastAsia="仿宋" w:cs="Times New Roman"/>
          <w:sz w:val="28"/>
          <w:szCs w:val="28"/>
        </w:rPr>
        <w:t>成果简介：</w:t>
      </w:r>
    </w:p>
    <w:p>
      <w:pPr>
        <w:adjustRightInd w:val="0"/>
        <w:snapToGrid w:val="0"/>
        <w:ind w:firstLine="560"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rPr>
        <w:t>《建筑类型学》</w:t>
      </w:r>
      <w:r>
        <w:rPr>
          <w:rFonts w:ascii="Times New Roman" w:hAnsi="Times New Roman" w:eastAsia="仿宋" w:cs="Times New Roman"/>
          <w:sz w:val="28"/>
          <w:szCs w:val="28"/>
        </w:rPr>
        <w:t>2021.7获首届全国教材建设奖（高等教育类）优秀研究生教材（天津大学唯一获奖研究生教材），2021.4获首批天津市高校课程思政优秀研究生教材。本教材由汪丽君教授独立撰写，2005《建筑类型学》（第一版）最早作为建筑学专业指导委员会推荐教学参考书由天津大学出版社出版。2011《建筑类型学》（第二版）列选普通高等教育“十一五”国家级规划教材。2019《建筑类型学》（第三版）由中国建</w:t>
      </w:r>
      <w:r>
        <w:rPr>
          <w:rFonts w:hint="eastAsia" w:ascii="Times New Roman" w:hAnsi="Times New Roman" w:eastAsia="仿宋" w:cs="Times New Roman"/>
          <w:sz w:val="28"/>
          <w:szCs w:val="28"/>
        </w:rPr>
        <w:t>筑工业出版社作为住建部土建类学科专业“十三五”国家级规划教材，</w:t>
      </w:r>
      <w:r>
        <w:rPr>
          <w:rFonts w:ascii="Times New Roman" w:hAnsi="Times New Roman" w:eastAsia="仿宋" w:cs="Times New Roman"/>
          <w:sz w:val="28"/>
          <w:szCs w:val="28"/>
        </w:rPr>
        <w:t>A+U 高校建筑学与城市规划专业教材出版。2021再次入选国家“十四五”教材出版计划。</w:t>
      </w:r>
      <w:r>
        <w:rPr>
          <w:rFonts w:hint="eastAsia" w:ascii="Times New Roman" w:hAnsi="Times New Roman" w:eastAsia="仿宋" w:cs="Times New Roman"/>
          <w:sz w:val="28"/>
          <w:szCs w:val="28"/>
        </w:rPr>
        <w:t>该教材是中国研究生建筑教育设计方法论教材的开拓性成果，</w:t>
      </w:r>
      <w:r>
        <w:rPr>
          <w:rFonts w:ascii="Times New Roman" w:hAnsi="Times New Roman" w:eastAsia="仿宋" w:cs="Times New Roman"/>
          <w:sz w:val="28"/>
          <w:szCs w:val="28"/>
        </w:rPr>
        <w:t>被清华大学和百度文库评为建筑学专业必读书籍。</w:t>
      </w:r>
      <w:r>
        <w:rPr>
          <w:rFonts w:hint="eastAsia" w:ascii="Times New Roman" w:hAnsi="Times New Roman" w:eastAsia="仿宋" w:cs="Times New Roman"/>
          <w:sz w:val="28"/>
          <w:szCs w:val="28"/>
        </w:rPr>
        <w:t>内容包含从认识论与方法论两个维度的建筑类型学理论、方法及应用。为自主性思考中华营建智慧文化传承提供了具有积极启示作用的操作方法和理论支撑，树立课程思政与专业教育有机融合的教学样板。在天津大学被建筑学、城乡规划及风景园林专业多门研究生课程选作理论教材使用，也被全国</w:t>
      </w:r>
      <w:r>
        <w:rPr>
          <w:rFonts w:ascii="Times New Roman" w:hAnsi="Times New Roman" w:eastAsia="仿宋" w:cs="Times New Roman"/>
          <w:sz w:val="28"/>
          <w:szCs w:val="28"/>
        </w:rPr>
        <w:t>20省市多所高校选用，覆盖全国设置建筑学硕士点高校的前35％。2007年起汪丽君教授开设建筑学专业研究生理论课“建筑类型学”并使用该教材</w:t>
      </w:r>
      <w:r>
        <w:rPr>
          <w:rFonts w:hint="eastAsia" w:ascii="Times New Roman" w:hAnsi="Times New Roman" w:eastAsia="仿宋" w:cs="Times New Roman"/>
          <w:sz w:val="28"/>
          <w:szCs w:val="28"/>
        </w:rPr>
        <w:t>，</w:t>
      </w:r>
      <w:r>
        <w:rPr>
          <w:rFonts w:ascii="Times New Roman" w:hAnsi="Times New Roman" w:eastAsia="仿宋" w:cs="Times New Roman"/>
          <w:sz w:val="28"/>
          <w:szCs w:val="28"/>
        </w:rPr>
        <w:t>2015年列为建筑学学科研究生核心课程</w:t>
      </w:r>
      <w:r>
        <w:rPr>
          <w:rFonts w:hint="eastAsia" w:ascii="Times New Roman" w:hAnsi="Times New Roman" w:eastAsia="仿宋" w:cs="Times New Roman"/>
          <w:sz w:val="28"/>
          <w:szCs w:val="28"/>
        </w:rPr>
        <w:t>。</w:t>
      </w:r>
      <w:r>
        <w:rPr>
          <w:rFonts w:ascii="Times New Roman" w:hAnsi="Times New Roman" w:eastAsia="仿宋" w:cs="Times New Roman"/>
          <w:sz w:val="28"/>
          <w:szCs w:val="28"/>
        </w:rPr>
        <w:t>从模式创新、示范教材、慕课建设和课程思政等方面都进行了创新实践并一直获得好评。2020获批录制“学堂在线”研究生精品示范视频课。</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2EE"/>
    <w:rsid w:val="00012938"/>
    <w:rsid w:val="0009116D"/>
    <w:rsid w:val="001C4A22"/>
    <w:rsid w:val="00607857"/>
    <w:rsid w:val="006D2BCF"/>
    <w:rsid w:val="00740B86"/>
    <w:rsid w:val="00804D79"/>
    <w:rsid w:val="00D957F1"/>
    <w:rsid w:val="00ED52EE"/>
    <w:rsid w:val="202C6817"/>
    <w:rsid w:val="489A124B"/>
    <w:rsid w:val="62335C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124</Words>
  <Characters>709</Characters>
  <Lines>5</Lines>
  <Paragraphs>1</Paragraphs>
  <TotalTime>17</TotalTime>
  <ScaleCrop>false</ScaleCrop>
  <LinksUpToDate>false</LinksUpToDate>
  <CharactersWithSpaces>832</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2021-07-24T03:30:00Z</dcterms:created>
  <dc:creator>汪 丽君</dc:creator>
  <cp:lastModifiedBy>D</cp:lastModifiedBy>
  <dcterms:modified xsi:type="dcterms:W3CDTF">2021-07-25T04:38:07Z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89F22E4F69134B7C905456306B115BDF</vt:lpwstr>
  </property>
</Properties>
</file>